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E17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Start w:id="1" w:name="_GoBack"/>
      <w:bookmarkEnd w:id="0"/>
      <w:bookmarkEnd w:id="1"/>
      <w:r>
        <w:t>DRAFT #16L PREPARED BY LEGISLATIVE COUNCIL</w:t>
      </w:r>
    </w:p>
    <w:p w:rsidR="00E177FD" w:rsidRDefault="00E17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w:t>
      </w:r>
      <w:r>
        <w:tab/>
        <w:t>Mr. Cone</w:t>
      </w:r>
    </w:p>
    <w:p w:rsidR="00E177FD" w:rsidRDefault="00E17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Attorney:</w:t>
      </w:r>
      <w:r>
        <w:tab/>
        <w:t>Good</w:t>
      </w:r>
    </w:p>
    <w:p w:rsidR="00E177FD" w:rsidRDefault="00E17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Stenographer:</w:t>
      </w:r>
      <w:r>
        <w:tab/>
        <w:t>Melton</w:t>
      </w:r>
    </w:p>
    <w:p w:rsidR="00E177FD" w:rsidRDefault="00E17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r>
        <w:tab/>
        <w:t>February 16, 2018</w:t>
      </w:r>
    </w:p>
    <w:p w:rsidR="0010776B" w:rsidRDefault="00E17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DOC. I.D.:</w:t>
      </w:r>
      <w:r>
        <w:tab/>
        <w:t>L:\COUNCIL\BILLS\BBM\9757DG18.DOCX</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348">
      <w:pPr>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AA1C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w:t>
      </w:r>
      <w:r w:rsidRPr="009106EF">
        <w:rPr>
          <w:color w:val="000000" w:themeColor="text1"/>
          <w:u w:color="000000" w:themeColor="text1"/>
        </w:rPr>
        <w:t xml:space="preserve">O AMEND TITLE 12, CODE OF LAWS OF SOUTH CAROLINA, 1976, RELATING TO TAXES, BY ADDING A NEW CHAPTER 7 ENACTING THE SOUTH CAROLINA INCOME TAX ACT FOR INDIVIDUALS, TRUSTS, AND ESTATES, SO AS TO PROVIDE, BEGINNING WITH TAXABLE YEAR </w:t>
      </w:r>
      <w:r>
        <w:rPr>
          <w:color w:val="000000" w:themeColor="text1"/>
          <w:u w:color="000000" w:themeColor="text1"/>
        </w:rPr>
        <w:t>2018</w:t>
      </w:r>
      <w:r w:rsidRPr="009106EF">
        <w:rPr>
          <w:color w:val="000000" w:themeColor="text1"/>
          <w:u w:color="000000" w:themeColor="text1"/>
        </w:rPr>
        <w:t xml:space="preserve">, A SINGLE OR </w:t>
      </w:r>
      <w:r w:rsidRPr="00E177FD">
        <w:rPr>
          <w:color w:val="000000" w:themeColor="text1"/>
          <w:u w:color="000000" w:themeColor="text1"/>
        </w:rPr>
        <w:t>‘</w:t>
      </w:r>
      <w:r w:rsidRPr="009106EF">
        <w:rPr>
          <w:color w:val="000000" w:themeColor="text1"/>
          <w:u w:color="000000" w:themeColor="text1"/>
        </w:rPr>
        <w:t>FLAT</w:t>
      </w:r>
      <w:r w:rsidRPr="00E177FD">
        <w:rPr>
          <w:color w:val="000000" w:themeColor="text1"/>
          <w:u w:color="000000" w:themeColor="text1"/>
        </w:rPr>
        <w:t>’</w:t>
      </w:r>
      <w:r w:rsidRPr="009106EF">
        <w:rPr>
          <w:color w:val="000000" w:themeColor="text1"/>
          <w:u w:color="000000" w:themeColor="text1"/>
        </w:rPr>
        <w:t xml:space="preserve"> RATE INCOME TAX RATE OF </w:t>
      </w:r>
      <w:r>
        <w:rPr>
          <w:color w:val="000000" w:themeColor="text1"/>
          <w:u w:color="000000" w:themeColor="text1"/>
        </w:rPr>
        <w:t>4.85 PERCENT</w:t>
      </w:r>
      <w:r w:rsidRPr="009106EF">
        <w:rPr>
          <w:color w:val="000000" w:themeColor="text1"/>
          <w:u w:color="000000" w:themeColor="text1"/>
        </w:rPr>
        <w:t>, TO CHANGE THE STATE</w:t>
      </w:r>
      <w:r w:rsidRPr="00E177FD">
        <w:rPr>
          <w:color w:val="000000" w:themeColor="text1"/>
          <w:u w:color="000000" w:themeColor="text1"/>
        </w:rPr>
        <w:t>’</w:t>
      </w:r>
      <w:r w:rsidRPr="009106EF">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A SOUTH CAROLINA DEPENDENT EXEMPTION, AND OTHER ADJUSTMENTS TO FEDERAL ADJUSTED GROSS INCOME, BOTH INCREASES AND DECREASES, TO ALLOW A CREDIT AGAINST A TAXPAYERS INCOME TAX LIABILITY UNDER THIS NEW CHAPTER TO OFFSET DOUBLE TAXATION WHEN THE TAXPAYER</w:t>
      </w:r>
      <w:r w:rsidRPr="00E177FD">
        <w:rPr>
          <w:color w:val="000000" w:themeColor="text1"/>
          <w:u w:color="000000" w:themeColor="text1"/>
        </w:rPr>
        <w:t>’</w:t>
      </w:r>
      <w:r w:rsidRPr="009106EF">
        <w:rPr>
          <w:color w:val="000000" w:themeColor="text1"/>
          <w:u w:color="000000" w:themeColor="text1"/>
        </w:rPr>
        <w:t xml:space="preserve">S INCOME IS SUBJECT TO INCOME TAX IN THIS STATE AND ANOTHER STATE OR JURISDICTION, </w:t>
      </w:r>
      <w:r>
        <w:rPr>
          <w:color w:val="000000" w:themeColor="text1"/>
          <w:u w:color="000000" w:themeColor="text1"/>
        </w:rPr>
        <w:t xml:space="preserve">AND </w:t>
      </w:r>
      <w:r w:rsidRPr="009106EF">
        <w:rPr>
          <w:color w:val="000000" w:themeColor="text1"/>
          <w:u w:color="000000" w:themeColor="text1"/>
        </w:rPr>
        <w:t>TO ALLOW OTHER TRANSITIONAL CREDITS FOR CREDITS ACCRUED AND ALLOWED UNDER FORMER LAW THAT ARE IN CARRYFORWARD STATUS AFTER 201</w:t>
      </w:r>
      <w:r>
        <w:rPr>
          <w:color w:val="000000" w:themeColor="text1"/>
          <w:u w:color="000000" w:themeColor="text1"/>
        </w:rPr>
        <w:t>7</w:t>
      </w:r>
      <w:r w:rsidRPr="009106E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A1CDC" w:rsidRDefault="00AA1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CDC" w:rsidRDefault="00AA1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FD" w:rsidRPr="009106EF" w:rsidRDefault="00AA1CDC"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77FD" w:rsidRPr="009106EF">
        <w:t>Title 12 of the 1976 Code is amended by adding:</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“CHAPTER 7</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South Carolina Income Tax Act for Individuals, Trusts, and Estates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4EE5" w:rsidRDefault="00E177FD" w:rsidP="00D9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1</w:t>
      </w:r>
    </w:p>
    <w:p w:rsidR="00D94EE5" w:rsidRDefault="00D94EE5" w:rsidP="00D9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4EE5" w:rsidRDefault="00E177FD" w:rsidP="00D9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t>Citation, Findings, Purpose, and Affected Taxable Years</w:t>
      </w:r>
    </w:p>
    <w:p w:rsidR="00D94EE5" w:rsidRDefault="00D94EE5" w:rsidP="00D9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D94EE5" w:rsidRDefault="00E177FD" w:rsidP="00D9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Section 12</w:t>
      </w:r>
      <w:r>
        <w:noBreakHyphen/>
      </w:r>
      <w:r w:rsidRPr="009106EF">
        <w:t>7</w:t>
      </w:r>
      <w:r>
        <w:noBreakHyphen/>
      </w:r>
      <w:r w:rsidR="00D94EE5">
        <w:t>10.</w:t>
      </w:r>
      <w:r w:rsidR="00D94EE5">
        <w:tab/>
      </w:r>
      <w:r w:rsidRPr="009106EF">
        <w:t>This chapter may be cited as the South Carolina Income Tax Act for Individuals, Trusts, and Estates.</w:t>
      </w:r>
    </w:p>
    <w:p w:rsidR="00E177FD" w:rsidRPr="009106EF" w:rsidRDefault="00E177FD" w:rsidP="00E177FD"/>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20.</w:t>
      </w:r>
      <w:r w:rsidRPr="009106EF">
        <w:rPr>
          <w:color w:val="000000" w:themeColor="text1"/>
          <w:u w:color="000000" w:themeColor="text1"/>
        </w:rPr>
        <w:tab/>
        <w:t>Findings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30.</w:t>
      </w:r>
      <w:r w:rsidRPr="009106EF">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40.</w:t>
      </w:r>
      <w:r w:rsidRPr="009106EF">
        <w:rPr>
          <w:color w:val="000000" w:themeColor="text1"/>
          <w:u w:color="000000" w:themeColor="text1"/>
        </w:rPr>
        <w:tab/>
        <w:t>Notwithstanding any other provision of law, for taxable years beginning after 20</w:t>
      </w:r>
      <w:r>
        <w:rPr>
          <w:color w:val="000000" w:themeColor="text1"/>
          <w:u w:color="000000" w:themeColor="text1"/>
        </w:rPr>
        <w:t>17</w:t>
      </w:r>
      <w:r w:rsidRPr="009106EF">
        <w:rPr>
          <w:color w:val="000000" w:themeColor="text1"/>
          <w:u w:color="000000" w:themeColor="text1"/>
        </w:rPr>
        <w:t xml:space="preserve">: </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w:t>
      </w:r>
      <w:r w:rsidRPr="009106EF">
        <w:rPr>
          <w:color w:val="000000" w:themeColor="text1"/>
          <w:u w:color="000000" w:themeColor="text1"/>
        </w:rPr>
        <w:tab/>
        <w:t>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and the special tax rate provided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 xml:space="preserve">545 on the incomes of individuals, trusts, estates, and beneficiaries no longer </w:t>
      </w:r>
      <w:r w:rsidRPr="009106EF">
        <w:rPr>
          <w:color w:val="000000" w:themeColor="text1"/>
          <w:u w:color="000000" w:themeColor="text1"/>
        </w:rPr>
        <w:lastRenderedPageBreak/>
        <w:t>applies and the provisions of Chapter 6 providing for the calculation of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including, but not limited to, exemptions, deductions, modifications, and credits, no longer apply except as specifically provided in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 xml:space="preserve">a tax at the rate provided in </w:t>
      </w:r>
      <w:r>
        <w:rPr>
          <w:color w:val="000000" w:themeColor="text1"/>
          <w:u w:color="000000" w:themeColor="text1"/>
        </w:rPr>
        <w:t>Section 12</w:t>
      </w:r>
      <w:r>
        <w:rPr>
          <w:color w:val="000000" w:themeColor="text1"/>
          <w:u w:color="000000" w:themeColor="text1"/>
        </w:rPr>
        <w:noBreakHyphen/>
        <w:t>7</w:t>
      </w:r>
      <w:r>
        <w:rPr>
          <w:color w:val="000000" w:themeColor="text1"/>
          <w:u w:color="000000" w:themeColor="text1"/>
        </w:rPr>
        <w:noBreakHyphen/>
        <w:t>65</w:t>
      </w:r>
      <w:r w:rsidRPr="009106EF">
        <w:rPr>
          <w:color w:val="000000" w:themeColor="text1"/>
          <w:u w:color="000000" w:themeColor="text1"/>
        </w:rPr>
        <w:t>0 is imposed on the income of individuals, trusts, estates, and beneficiaries.  The tax is calculated in the manner provided in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to the extent that the provisions of this title and references and enactments in other provisions of the Code of Laws of South Carolina, 1976, relating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conflict with the provisions of this chapter, the provisions of this chapter apply;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to the extent that provisions of the Code of Laws of South Carolina, 1976, refer specifically or by inference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510, these references, except where the context dictates otherwise, must be construed as applying to the taxes imposed pursuant to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3</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Definitions and Applicable Law</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310.</w:t>
      </w:r>
      <w:r w:rsidRPr="009106EF">
        <w:rPr>
          <w:color w:val="000000" w:themeColor="text1"/>
          <w:u w:color="000000" w:themeColor="text1"/>
        </w:rPr>
        <w:tab/>
        <w:t>The following definitions apply in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Adjusted gross income</w:t>
      </w:r>
      <w:r w:rsidRPr="00E177FD">
        <w:rPr>
          <w:color w:val="000000" w:themeColor="text1"/>
          <w:u w:color="000000" w:themeColor="text1"/>
        </w:rPr>
        <w:t>’</w:t>
      </w:r>
      <w:r w:rsidRPr="009106EF">
        <w:rPr>
          <w:color w:val="000000" w:themeColor="text1"/>
          <w:u w:color="000000" w:themeColor="text1"/>
        </w:rPr>
        <w:t xml:space="preserve"> as defined in Internal Revenue Code Section 62, except where specifically modified pursuant to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Business</w:t>
      </w:r>
      <w:r w:rsidRPr="00E177FD">
        <w:rPr>
          <w:color w:val="000000" w:themeColor="text1"/>
          <w:u w:color="000000" w:themeColor="text1"/>
        </w:rPr>
        <w:t>’</w:t>
      </w:r>
      <w:r w:rsidRPr="009106EF">
        <w:rPr>
          <w:color w:val="000000" w:themeColor="text1"/>
          <w:u w:color="000000" w:themeColor="text1"/>
        </w:rPr>
        <w:t xml:space="preserve"> includes a trade, profession, occupation, or an employment.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(3)</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Department</w:t>
      </w:r>
      <w:r w:rsidRPr="00E177FD">
        <w:rPr>
          <w:color w:val="000000" w:themeColor="text1"/>
          <w:u w:color="000000" w:themeColor="text1"/>
        </w:rPr>
        <w:t>’</w:t>
      </w:r>
      <w:r w:rsidRPr="009106EF">
        <w:rPr>
          <w:color w:val="000000" w:themeColor="text1"/>
          <w:u w:color="000000" w:themeColor="text1"/>
        </w:rPr>
        <w:t xml:space="preserve"> means the South Carolina Department of Revenue.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(4)</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Director</w:t>
      </w:r>
      <w:r w:rsidRPr="00E177FD">
        <w:rPr>
          <w:color w:val="000000" w:themeColor="text1"/>
          <w:u w:color="000000" w:themeColor="text1"/>
        </w:rPr>
        <w:t>’</w:t>
      </w:r>
      <w:r w:rsidRPr="009106EF">
        <w:rPr>
          <w:color w:val="000000" w:themeColor="text1"/>
          <w:u w:color="000000" w:themeColor="text1"/>
        </w:rPr>
        <w:t xml:space="preserve"> means the director of the department.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(5)</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Fiscal year</w:t>
      </w:r>
      <w:r w:rsidRPr="00E177FD">
        <w:rPr>
          <w:color w:val="000000" w:themeColor="text1"/>
          <w:u w:color="000000" w:themeColor="text1"/>
        </w:rPr>
        <w:t>’</w:t>
      </w:r>
      <w:r w:rsidRPr="009106EF">
        <w:rPr>
          <w:color w:val="000000" w:themeColor="text1"/>
          <w:u w:color="000000" w:themeColor="text1"/>
        </w:rPr>
        <w:t xml:space="preserve"> as defined in IRC Section 441(e).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(6)</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Gross income</w:t>
      </w:r>
      <w:r w:rsidRPr="00E177FD">
        <w:rPr>
          <w:color w:val="000000" w:themeColor="text1"/>
          <w:u w:color="000000" w:themeColor="text1"/>
        </w:rPr>
        <w:t>’</w:t>
      </w:r>
      <w:r w:rsidRPr="009106EF">
        <w:rPr>
          <w:color w:val="000000" w:themeColor="text1"/>
          <w:u w:color="000000" w:themeColor="text1"/>
        </w:rPr>
        <w:t xml:space="preserve"> as defined in IRC Section 61.</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(7)</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Head of household</w:t>
      </w:r>
      <w:r w:rsidRPr="00E177FD">
        <w:rPr>
          <w:color w:val="000000" w:themeColor="text1"/>
          <w:u w:color="000000" w:themeColor="text1"/>
        </w:rPr>
        <w:t>’</w:t>
      </w:r>
      <w:r w:rsidRPr="009106EF">
        <w:rPr>
          <w:color w:val="000000" w:themeColor="text1"/>
          <w:u w:color="000000" w:themeColor="text1"/>
        </w:rPr>
        <w:t xml:space="preserve"> as defined in IRC Section 2(b).</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(8)</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Individual</w:t>
      </w:r>
      <w:r w:rsidRPr="00E177FD">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20(2).</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(9)</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Intangible property</w:t>
      </w:r>
      <w:r w:rsidRPr="00E177FD">
        <w:rPr>
          <w:color w:val="000000" w:themeColor="text1"/>
          <w:u w:color="000000" w:themeColor="text1"/>
        </w:rPr>
        <w:t>’</w:t>
      </w:r>
      <w:r w:rsidRPr="009106EF">
        <w:rPr>
          <w:color w:val="000000" w:themeColor="text1"/>
          <w:u w:color="000000" w:themeColor="text1"/>
        </w:rPr>
        <w:t xml:space="preserve"> means all property other than tangible property.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(10)</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Internal Revenue Code</w:t>
      </w:r>
      <w:r w:rsidRPr="00E177FD">
        <w:rPr>
          <w:color w:val="000000" w:themeColor="text1"/>
          <w:u w:color="000000" w:themeColor="text1"/>
        </w:rPr>
        <w:t>’</w:t>
      </w:r>
      <w:r w:rsidRPr="009106EF">
        <w:rPr>
          <w:color w:val="000000" w:themeColor="text1"/>
          <w:u w:color="000000" w:themeColor="text1"/>
        </w:rPr>
        <w:t xml:space="preserve"> or </w:t>
      </w:r>
      <w:r w:rsidRPr="00E177FD">
        <w:rPr>
          <w:color w:val="000000" w:themeColor="text1"/>
          <w:u w:color="000000" w:themeColor="text1"/>
        </w:rPr>
        <w:t>‘</w:t>
      </w:r>
      <w:r w:rsidRPr="009106EF">
        <w:rPr>
          <w:color w:val="000000" w:themeColor="text1"/>
          <w:u w:color="000000" w:themeColor="text1"/>
        </w:rPr>
        <w:t>IRC</w:t>
      </w:r>
      <w:r w:rsidRPr="00E177FD">
        <w:rPr>
          <w:color w:val="000000" w:themeColor="text1"/>
          <w:u w:color="000000" w:themeColor="text1"/>
        </w:rPr>
        <w:t>’</w:t>
      </w:r>
      <w:r w:rsidRPr="009106EF">
        <w:rPr>
          <w:color w:val="000000" w:themeColor="text1"/>
          <w:u w:color="000000" w:themeColor="text1"/>
        </w:rPr>
        <w:t xml:space="preserve"> means the Internal revenue Code enacted as of January 1, 201</w:t>
      </w:r>
      <w:r>
        <w:rPr>
          <w:color w:val="000000" w:themeColor="text1"/>
          <w:u w:color="000000" w:themeColor="text1"/>
        </w:rPr>
        <w:t>8</w:t>
      </w:r>
      <w:r w:rsidRPr="009106EF">
        <w:rPr>
          <w:color w:val="000000" w:themeColor="text1"/>
          <w:u w:color="000000" w:themeColor="text1"/>
        </w:rPr>
        <w:t>, including any provisions enacted as of that date that take effect either before or after that date.  However, with respect to Sections 151 and 152, relating to personal exemptions and dependent exe</w:t>
      </w:r>
      <w:r>
        <w:rPr>
          <w:color w:val="000000" w:themeColor="text1"/>
          <w:u w:color="000000" w:themeColor="text1"/>
        </w:rPr>
        <w:t>mptions</w:t>
      </w:r>
      <w:r w:rsidRPr="009106EF">
        <w:rPr>
          <w:color w:val="000000" w:themeColor="text1"/>
          <w:u w:color="000000" w:themeColor="text1"/>
        </w:rPr>
        <w:t xml:space="preserve"> </w:t>
      </w:r>
      <w:r>
        <w:rPr>
          <w:color w:val="000000" w:themeColor="text1"/>
          <w:u w:color="000000" w:themeColor="text1"/>
        </w:rPr>
        <w:t xml:space="preserve">for purposes of determining eligibility, </w:t>
      </w:r>
      <w:r w:rsidRPr="00E177FD">
        <w:rPr>
          <w:color w:val="000000" w:themeColor="text1"/>
          <w:u w:color="000000" w:themeColor="text1"/>
        </w:rPr>
        <w:t>‘</w:t>
      </w:r>
      <w:r w:rsidRPr="009106EF">
        <w:rPr>
          <w:color w:val="000000" w:themeColor="text1"/>
          <w:u w:color="000000" w:themeColor="text1"/>
        </w:rPr>
        <w:t>Internal Revenue Code</w:t>
      </w:r>
      <w:r w:rsidRPr="00E177FD">
        <w:rPr>
          <w:color w:val="000000" w:themeColor="text1"/>
          <w:u w:color="000000" w:themeColor="text1"/>
        </w:rPr>
        <w:t>’</w:t>
      </w:r>
      <w:r w:rsidRPr="009106EF">
        <w:rPr>
          <w:color w:val="000000" w:themeColor="text1"/>
          <w:u w:color="000000" w:themeColor="text1"/>
        </w:rPr>
        <w:t xml:space="preserve"> or </w:t>
      </w:r>
      <w:r w:rsidRPr="00E177FD">
        <w:rPr>
          <w:color w:val="000000" w:themeColor="text1"/>
          <w:u w:color="000000" w:themeColor="text1"/>
        </w:rPr>
        <w:t>‘</w:t>
      </w:r>
      <w:r w:rsidRPr="009106EF">
        <w:rPr>
          <w:color w:val="000000" w:themeColor="text1"/>
          <w:u w:color="000000" w:themeColor="text1"/>
        </w:rPr>
        <w:t>IRC</w:t>
      </w:r>
      <w:r w:rsidRPr="00E177FD">
        <w:rPr>
          <w:color w:val="000000" w:themeColor="text1"/>
          <w:u w:color="000000" w:themeColor="text1"/>
        </w:rPr>
        <w:t>’</w:t>
      </w:r>
      <w:r w:rsidRPr="009106EF">
        <w:rPr>
          <w:color w:val="000000" w:themeColor="text1"/>
          <w:u w:color="000000" w:themeColor="text1"/>
        </w:rPr>
        <w:t>, means the Internal Revenue Code enacted as of January 1, 2017.</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(11)</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 xml:space="preserve">Limited liability company means either a domestic limited liability company organized pursuant to Chapter 44 of Title 33, or a foreign limited liability company authorized by that chapter to transact business in this State that is classified for federal income tax purposes as a partnership.  As applied to a limited liability company that is a partnership under this chapter, the term </w:t>
      </w:r>
      <w:r w:rsidRPr="00E177FD">
        <w:rPr>
          <w:color w:val="000000" w:themeColor="text1"/>
          <w:u w:color="000000" w:themeColor="text1"/>
        </w:rPr>
        <w:t>‘</w:t>
      </w:r>
      <w:r w:rsidRPr="009106EF">
        <w:rPr>
          <w:color w:val="000000" w:themeColor="text1"/>
          <w:u w:color="000000" w:themeColor="text1"/>
        </w:rPr>
        <w:t>partner</w:t>
      </w:r>
      <w:r w:rsidRPr="00E177FD">
        <w:rPr>
          <w:color w:val="000000" w:themeColor="text1"/>
          <w:u w:color="000000" w:themeColor="text1"/>
        </w:rPr>
        <w:t>’</w:t>
      </w:r>
      <w:r w:rsidRPr="009106EF">
        <w:rPr>
          <w:color w:val="000000" w:themeColor="text1"/>
          <w:u w:color="000000" w:themeColor="text1"/>
        </w:rPr>
        <w:t xml:space="preserve"> means a member of the limited liability company.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(12)</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Married individual</w:t>
      </w:r>
      <w:r w:rsidRPr="00E177FD">
        <w:rPr>
          <w:color w:val="000000" w:themeColor="text1"/>
          <w:u w:color="000000" w:themeColor="text1"/>
        </w:rPr>
        <w:t>’</w:t>
      </w:r>
      <w:r w:rsidRPr="009106EF">
        <w:rPr>
          <w:color w:val="000000" w:themeColor="text1"/>
          <w:u w:color="000000" w:themeColor="text1"/>
        </w:rPr>
        <w:t xml:space="preserve"> means an individual who is married and is considered married as provided in IRC Section 7703.</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(13)</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Nonresident individual</w:t>
      </w:r>
      <w:r w:rsidRPr="00E177FD">
        <w:rPr>
          <w:color w:val="000000" w:themeColor="text1"/>
          <w:u w:color="000000" w:themeColor="text1"/>
        </w:rPr>
        <w:t>’</w:t>
      </w:r>
      <w:r w:rsidRPr="009106EF">
        <w:rPr>
          <w:color w:val="000000" w:themeColor="text1"/>
          <w:u w:color="000000" w:themeColor="text1"/>
        </w:rPr>
        <w:t xml:space="preserve"> means an individual who is not a resident of this State.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(14)</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Personal and dependent exemption</w:t>
      </w:r>
      <w:r w:rsidRPr="00E177FD">
        <w:rPr>
          <w:color w:val="000000" w:themeColor="text1"/>
          <w:u w:color="000000" w:themeColor="text1"/>
        </w:rPr>
        <w:t>’</w:t>
      </w:r>
      <w:r w:rsidRPr="009106EF">
        <w:rPr>
          <w:color w:val="000000" w:themeColor="text1"/>
          <w:u w:color="000000" w:themeColor="text1"/>
        </w:rPr>
        <w:t xml:space="preserve"> as defined in IRC Sections 151 and 152 consisting of the exemption amount allowed by these sections applicable for taxable years beginning in 201</w:t>
      </w:r>
      <w:r>
        <w:rPr>
          <w:color w:val="000000" w:themeColor="text1"/>
          <w:u w:color="000000" w:themeColor="text1"/>
        </w:rPr>
        <w:t>8</w:t>
      </w:r>
      <w:r w:rsidRPr="009106EF">
        <w:rPr>
          <w:color w:val="000000" w:themeColor="text1"/>
          <w:u w:color="000000" w:themeColor="text1"/>
        </w:rPr>
        <w:t>, and thereafter adjusted annually and cumulatively in the manner provided in IRC Section 1(f).</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(15)</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Partnership</w:t>
      </w:r>
      <w:r w:rsidRPr="00E177FD">
        <w:rPr>
          <w:color w:val="000000" w:themeColor="text1"/>
          <w:u w:color="000000" w:themeColor="text1"/>
        </w:rPr>
        <w:t>’</w:t>
      </w:r>
      <w:r w:rsidRPr="009106EF">
        <w:rPr>
          <w:color w:val="000000" w:themeColor="text1"/>
          <w:u w:color="000000" w:themeColor="text1"/>
        </w:rPr>
        <w:t xml:space="preserve"> means a domestic partnership, a foreign partnership, or a limited liability company.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(16)</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Part</w:t>
      </w:r>
      <w:r>
        <w:rPr>
          <w:color w:val="000000" w:themeColor="text1"/>
          <w:u w:color="000000" w:themeColor="text1"/>
        </w:rPr>
        <w:noBreakHyphen/>
      </w:r>
      <w:r w:rsidRPr="009106EF">
        <w:rPr>
          <w:color w:val="000000" w:themeColor="text1"/>
          <w:u w:color="000000" w:themeColor="text1"/>
        </w:rPr>
        <w:t>year resident</w:t>
      </w:r>
      <w:r w:rsidRPr="00E177FD">
        <w:rPr>
          <w:color w:val="000000" w:themeColor="text1"/>
          <w:u w:color="000000" w:themeColor="text1"/>
        </w:rPr>
        <w:t>’</w:t>
      </w:r>
      <w:r w:rsidRPr="009106EF">
        <w:rPr>
          <w:color w:val="000000" w:themeColor="text1"/>
          <w:u w:color="000000" w:themeColor="text1"/>
        </w:rPr>
        <w:t xml:space="preserve"> means an individual who is a resident individual for only a portion of the tax year.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(17)</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Pass</w:t>
      </w:r>
      <w:r>
        <w:rPr>
          <w:color w:val="000000" w:themeColor="text1"/>
          <w:u w:color="000000" w:themeColor="text1"/>
        </w:rPr>
        <w:noBreakHyphen/>
      </w:r>
      <w:r w:rsidRPr="009106EF">
        <w:rPr>
          <w:color w:val="000000" w:themeColor="text1"/>
          <w:u w:color="000000" w:themeColor="text1"/>
        </w:rPr>
        <w:t>through entity</w:t>
      </w:r>
      <w:r w:rsidRPr="00E177FD">
        <w:rPr>
          <w:color w:val="000000" w:themeColor="text1"/>
          <w:u w:color="000000" w:themeColor="text1"/>
        </w:rPr>
        <w:t>’</w:t>
      </w:r>
      <w:r w:rsidRPr="009106EF">
        <w:rPr>
          <w:color w:val="000000" w:themeColor="text1"/>
          <w:u w:color="000000" w:themeColor="text1"/>
        </w:rPr>
        <w:t xml:space="preserve"> means an entity or business, including a limited partnership, a general partnership, a joint venture, a Subchapter S Corporation, or a limited liability company, all of which is treated as owned by individuals or other entities under the Internal Revenue Code, in which the owners report their share of the income, losses, and credits from the entity or </w:t>
      </w:r>
      <w:r w:rsidRPr="009106EF">
        <w:rPr>
          <w:color w:val="000000" w:themeColor="text1"/>
          <w:u w:color="000000" w:themeColor="text1"/>
        </w:rPr>
        <w:lastRenderedPageBreak/>
        <w:t>business on their income tax returns filed with this State.  For the purpose of this section, an owner of a pass</w:t>
      </w:r>
      <w:r>
        <w:rPr>
          <w:color w:val="000000" w:themeColor="text1"/>
          <w:u w:color="000000" w:themeColor="text1"/>
        </w:rPr>
        <w:noBreakHyphen/>
      </w:r>
      <w:r w:rsidRPr="009106EF">
        <w:rPr>
          <w:color w:val="000000" w:themeColor="text1"/>
          <w:u w:color="000000" w:themeColor="text1"/>
        </w:rPr>
        <w:t>through entity is an individual or entity who is treated as an owner under the Internal Revenue Code.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(18)</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Person</w:t>
      </w:r>
      <w:r w:rsidRPr="00E177FD">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2</w:t>
      </w:r>
      <w:r>
        <w:rPr>
          <w:color w:val="000000" w:themeColor="text1"/>
          <w:u w:color="000000" w:themeColor="text1"/>
        </w:rPr>
        <w:noBreakHyphen/>
      </w:r>
      <w:r w:rsidRPr="009106EF">
        <w:rPr>
          <w:color w:val="000000" w:themeColor="text1"/>
          <w:u w:color="000000" w:themeColor="text1"/>
        </w:rPr>
        <w:t xml:space="preserve">20(1), except that in Article 9 of this chapter, </w:t>
      </w:r>
      <w:r w:rsidRPr="00E177FD">
        <w:rPr>
          <w:color w:val="000000" w:themeColor="text1"/>
          <w:u w:color="000000" w:themeColor="text1"/>
        </w:rPr>
        <w:t>‘</w:t>
      </w:r>
      <w:r w:rsidRPr="009106EF">
        <w:rPr>
          <w:color w:val="000000" w:themeColor="text1"/>
          <w:u w:color="000000" w:themeColor="text1"/>
        </w:rPr>
        <w:t>person</w:t>
      </w:r>
      <w:r w:rsidRPr="00E177FD">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1810.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(19)</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Principal place of business</w:t>
      </w:r>
      <w:r w:rsidRPr="00E177FD">
        <w:rPr>
          <w:color w:val="000000" w:themeColor="text1"/>
          <w:u w:color="000000" w:themeColor="text1"/>
        </w:rPr>
        <w:t>’</w:t>
      </w:r>
      <w:r w:rsidRPr="009106EF">
        <w:rPr>
          <w:color w:val="000000" w:themeColor="text1"/>
          <w:u w:color="000000" w:themeColor="text1"/>
        </w:rPr>
        <w:t xml:space="preserve"> means the domicile of a corporation.  However, when none of the business of the corporation is conducted in the state of domicile, the department shall determine the principal place of business of the corporation based upon the available evidence.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(20)</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Resident</w:t>
      </w:r>
      <w:r w:rsidRPr="00E177FD">
        <w:rPr>
          <w:color w:val="000000" w:themeColor="text1"/>
          <w:u w:color="000000" w:themeColor="text1"/>
        </w:rPr>
        <w:t>’</w:t>
      </w:r>
      <w:r w:rsidRPr="009106EF">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183 days during the taxable year is presumed to be a resident, but the absence of an individual from the state for more than 183 days raises no presumption that the individual is not a resident.  A resident who removes from the State during a taxable year is considered a resident until that individual has both established a definite domicile elsewhere and abandoned any domicile in this State.  The fact of marriage does not raise any presumption as to domicile or residence.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(21)</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Resident corporation</w:t>
      </w:r>
      <w:r w:rsidRPr="00E177FD">
        <w:rPr>
          <w:color w:val="000000" w:themeColor="text1"/>
          <w:u w:color="000000" w:themeColor="text1"/>
        </w:rPr>
        <w:t>’</w:t>
      </w:r>
      <w:r w:rsidRPr="009106EF">
        <w:rPr>
          <w:color w:val="000000" w:themeColor="text1"/>
          <w:u w:color="000000" w:themeColor="text1"/>
        </w:rPr>
        <w:t xml:space="preserve"> means a corporation who principal place of business, as defined in item (19), is located within this State.  </w:t>
      </w:r>
      <w:r w:rsidRPr="00E177FD">
        <w:rPr>
          <w:color w:val="000000" w:themeColor="text1"/>
          <w:u w:color="000000" w:themeColor="text1"/>
        </w:rPr>
        <w:t>‘</w:t>
      </w:r>
      <w:r w:rsidRPr="009106EF">
        <w:rPr>
          <w:color w:val="000000" w:themeColor="text1"/>
          <w:u w:color="000000" w:themeColor="text1"/>
        </w:rPr>
        <w:t>Nonresident corporation</w:t>
      </w:r>
      <w:r w:rsidRPr="00E177FD">
        <w:rPr>
          <w:color w:val="000000" w:themeColor="text1"/>
          <w:u w:color="000000" w:themeColor="text1"/>
        </w:rPr>
        <w:t>’</w:t>
      </w:r>
      <w:r w:rsidRPr="009106EF">
        <w:rPr>
          <w:color w:val="000000" w:themeColor="text1"/>
          <w:u w:color="000000" w:themeColor="text1"/>
        </w:rPr>
        <w:t xml:space="preserve"> means a corporation other than a resident corporation.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(22)</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Resident partner</w:t>
      </w:r>
      <w:r w:rsidRPr="00E177FD">
        <w:rPr>
          <w:color w:val="000000" w:themeColor="text1"/>
          <w:u w:color="000000" w:themeColor="text1"/>
        </w:rPr>
        <w:t>’</w:t>
      </w:r>
      <w:r w:rsidRPr="009106EF">
        <w:rPr>
          <w:color w:val="000000" w:themeColor="text1"/>
          <w:u w:color="000000" w:themeColor="text1"/>
        </w:rPr>
        <w:t xml:space="preserve"> means a partner who is a resident individual, resident estate, resident trust, or resident corporation or resident partnership during the tax able year.  </w:t>
      </w:r>
      <w:r w:rsidRPr="00E177FD">
        <w:rPr>
          <w:color w:val="000000" w:themeColor="text1"/>
          <w:u w:color="000000" w:themeColor="text1"/>
        </w:rPr>
        <w:t>‘</w:t>
      </w:r>
      <w:r w:rsidRPr="009106EF">
        <w:rPr>
          <w:color w:val="000000" w:themeColor="text1"/>
          <w:u w:color="000000" w:themeColor="text1"/>
        </w:rPr>
        <w:t>Nonresident partner</w:t>
      </w:r>
      <w:r w:rsidRPr="00E177FD">
        <w:rPr>
          <w:color w:val="000000" w:themeColor="text1"/>
          <w:u w:color="000000" w:themeColor="text1"/>
        </w:rPr>
        <w:t>’</w:t>
      </w:r>
      <w:r w:rsidRPr="009106EF">
        <w:rPr>
          <w:color w:val="000000" w:themeColor="text1"/>
          <w:u w:color="000000" w:themeColor="text1"/>
        </w:rPr>
        <w:t xml:space="preserve"> means a partner other than a resident partner.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(23)</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Resident partnership</w:t>
      </w:r>
      <w:r w:rsidRPr="00E177FD">
        <w:rPr>
          <w:color w:val="000000" w:themeColor="text1"/>
          <w:u w:color="000000" w:themeColor="text1"/>
        </w:rPr>
        <w:t>’</w:t>
      </w:r>
      <w:r w:rsidRPr="009106EF">
        <w:rPr>
          <w:color w:val="000000" w:themeColor="text1"/>
          <w:u w:color="000000" w:themeColor="text1"/>
        </w:rPr>
        <w:t xml:space="preserve"> means a partnership whose principle place of business is located in this State.  </w:t>
      </w:r>
      <w:r w:rsidRPr="00E177FD">
        <w:rPr>
          <w:color w:val="000000" w:themeColor="text1"/>
          <w:u w:color="000000" w:themeColor="text1"/>
        </w:rPr>
        <w:t>‘</w:t>
      </w:r>
      <w:r w:rsidRPr="009106EF">
        <w:rPr>
          <w:color w:val="000000" w:themeColor="text1"/>
          <w:u w:color="000000" w:themeColor="text1"/>
        </w:rPr>
        <w:t>Nonresident partnership</w:t>
      </w:r>
      <w:r w:rsidRPr="00E177FD">
        <w:rPr>
          <w:color w:val="000000" w:themeColor="text1"/>
          <w:u w:color="000000" w:themeColor="text1"/>
        </w:rPr>
        <w:t>’</w:t>
      </w:r>
      <w:r w:rsidRPr="009106EF">
        <w:rPr>
          <w:color w:val="000000" w:themeColor="text1"/>
          <w:u w:color="000000" w:themeColor="text1"/>
        </w:rPr>
        <w:t xml:space="preserve"> means a partnership other than a resident partnership.</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(24)</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South Carolina taxable income</w:t>
      </w:r>
      <w:r w:rsidRPr="00E177FD">
        <w:rPr>
          <w:color w:val="000000" w:themeColor="text1"/>
          <w:u w:color="000000" w:themeColor="text1"/>
        </w:rPr>
        <w:t>’</w:t>
      </w:r>
      <w:r w:rsidRPr="009106EF">
        <w:rPr>
          <w:color w:val="000000" w:themeColor="text1"/>
          <w:u w:color="000000" w:themeColor="text1"/>
        </w:rPr>
        <w:t xml:space="preserv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620.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(25)</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Surviving spouse</w:t>
      </w:r>
      <w:r w:rsidRPr="00E177FD">
        <w:rPr>
          <w:color w:val="000000" w:themeColor="text1"/>
          <w:u w:color="000000" w:themeColor="text1"/>
        </w:rPr>
        <w:t>’</w:t>
      </w:r>
      <w:r w:rsidRPr="009106EF">
        <w:rPr>
          <w:color w:val="000000" w:themeColor="text1"/>
          <w:u w:color="000000" w:themeColor="text1"/>
        </w:rPr>
        <w:t xml:space="preserve"> as defined in IRC Section 2(1).</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(26)</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Tangible property</w:t>
      </w:r>
      <w:r w:rsidRPr="00E177FD">
        <w:rPr>
          <w:color w:val="000000" w:themeColor="text1"/>
          <w:u w:color="000000" w:themeColor="text1"/>
        </w:rPr>
        <w:t>’</w:t>
      </w:r>
      <w:r w:rsidRPr="009106EF">
        <w:rPr>
          <w:color w:val="000000" w:themeColor="text1"/>
          <w:u w:color="000000" w:themeColor="text1"/>
        </w:rPr>
        <w:t xml:space="preserve"> includes real property and corporeal personal property but does not include money, bank deposits, shares of stock, bonds, credits, evidence of debt, choses in action, or evidences of an interest in property.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(27)</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Tax</w:t>
      </w:r>
      <w:r w:rsidRPr="00E177FD">
        <w:rPr>
          <w:color w:val="000000" w:themeColor="text1"/>
          <w:u w:color="000000" w:themeColor="text1"/>
        </w:rPr>
        <w:t>’</w:t>
      </w:r>
      <w:r w:rsidRPr="009106EF">
        <w:rPr>
          <w:color w:val="000000" w:themeColor="text1"/>
          <w:u w:color="000000" w:themeColor="text1"/>
        </w:rPr>
        <w:t xml:space="preserve"> means a tax imposed pursuant to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(28)</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Taxable year</w:t>
      </w:r>
      <w:r w:rsidRPr="00E177FD">
        <w:rPr>
          <w:color w:val="000000" w:themeColor="text1"/>
          <w:u w:color="000000" w:themeColor="text1"/>
        </w:rPr>
        <w:t>’</w:t>
      </w:r>
      <w:r w:rsidRPr="009106EF">
        <w:rPr>
          <w:color w:val="000000" w:themeColor="text1"/>
          <w:u w:color="000000" w:themeColor="text1"/>
        </w:rPr>
        <w:t xml:space="preserve"> as defined in IRC Section 441(b).</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(29)</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Taxpayer</w:t>
      </w:r>
      <w:r w:rsidRPr="00E177FD">
        <w:rPr>
          <w:color w:val="000000" w:themeColor="text1"/>
          <w:u w:color="000000" w:themeColor="text1"/>
        </w:rPr>
        <w:t>’</w:t>
      </w:r>
      <w:r w:rsidRPr="009106EF">
        <w:rPr>
          <w:color w:val="000000" w:themeColor="text1"/>
          <w:u w:color="000000" w:themeColor="text1"/>
        </w:rPr>
        <w:t xml:space="preserve"> means a person subject to the tax or reporting requirements of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(30)</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This State</w:t>
      </w:r>
      <w:r w:rsidRPr="00E177FD">
        <w:rPr>
          <w:color w:val="000000" w:themeColor="text1"/>
          <w:u w:color="000000" w:themeColor="text1"/>
        </w:rPr>
        <w:t>’</w:t>
      </w:r>
      <w:r w:rsidRPr="009106EF">
        <w:rPr>
          <w:color w:val="000000" w:themeColor="text1"/>
          <w:u w:color="000000" w:themeColor="text1"/>
        </w:rPr>
        <w:t xml:space="preserve"> means the state of South Carolina.</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320.</w:t>
      </w:r>
      <w:r w:rsidRPr="009106EF">
        <w:rPr>
          <w:color w:val="000000" w:themeColor="text1"/>
          <w:u w:color="000000" w:themeColor="text1"/>
        </w:rPr>
        <w:tab/>
      </w:r>
      <w:r w:rsidRPr="009106EF">
        <w:t>The department shall administer and enforce the taxes imposed by this chapter. The department shall make and prescribe rules and promulgate regulations, not inconsistent with this chapter, necessary to enforce its provisions.  Regulations so promulgated have the force of law.  The director shall provide guidance and written policy documents as necessary to aid taxpayers in complying with the provisions of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330.</w:t>
      </w:r>
      <w:r w:rsidRPr="009106EF">
        <w:rPr>
          <w:color w:val="000000" w:themeColor="text1"/>
          <w:u w:color="000000" w:themeColor="text1"/>
        </w:rPr>
        <w:tab/>
        <w:t>(A)</w:t>
      </w:r>
      <w:r w:rsidRPr="009106EF">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t>5</w:t>
      </w:r>
      <w:r w:rsidRPr="009106EF">
        <w:rPr>
          <w:color w:val="000000" w:themeColor="text1"/>
          <w:u w:color="000000" w:themeColor="text1"/>
        </w:rPr>
        <w:t>0 or a calculation based on the rate provided by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t>5</w:t>
      </w:r>
      <w:r w:rsidRPr="009106EF">
        <w:rPr>
          <w:color w:val="000000" w:themeColor="text1"/>
          <w:u w:color="000000" w:themeColor="text1"/>
        </w:rPr>
        <w:t>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director shall prescribe withholding tables consistent with the rates of tax and calculations of income subject to tax provided in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340.</w:t>
      </w:r>
      <w:r w:rsidRPr="009106EF">
        <w:rPr>
          <w:color w:val="000000" w:themeColor="text1"/>
          <w:u w:color="000000" w:themeColor="text1"/>
        </w:rPr>
        <w:tab/>
        <w:t>(A)</w:t>
      </w:r>
      <w:r w:rsidRPr="009106EF">
        <w:rPr>
          <w:color w:val="000000" w:themeColor="text1"/>
          <w:u w:color="000000" w:themeColor="text1"/>
        </w:rPr>
        <w:tab/>
        <w:t>The provisions of Chapters 54 and 60 of this title apply with respect to taxes imposed pursuant to this chapter mutatis mutandis.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voluntary contributions allowed to be made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5060 apply with respect to the taxes imposed pursuant to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5</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 xml:space="preserve">Income Tax </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1</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The South Carolina Individual Income Tax Act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610.</w:t>
      </w:r>
      <w:r w:rsidRPr="009106EF">
        <w:rPr>
          <w:color w:val="000000" w:themeColor="text1"/>
          <w:u w:color="000000" w:themeColor="text1"/>
        </w:rPr>
        <w:tab/>
        <w:t xml:space="preserve">This subarticle may be cited as </w:t>
      </w:r>
      <w:r w:rsidRPr="00E177FD">
        <w:rPr>
          <w:color w:val="000000" w:themeColor="text1"/>
          <w:u w:color="000000" w:themeColor="text1"/>
        </w:rPr>
        <w:t>‘</w:t>
      </w:r>
      <w:r w:rsidRPr="009106EF">
        <w:rPr>
          <w:color w:val="000000" w:themeColor="text1"/>
          <w:u w:color="000000" w:themeColor="text1"/>
        </w:rPr>
        <w:t>The South Carolina Individual Income Tax Act</w:t>
      </w:r>
      <w:r w:rsidRPr="00E177FD">
        <w:rPr>
          <w:color w:val="000000" w:themeColor="text1"/>
          <w:u w:color="000000" w:themeColor="text1"/>
        </w:rPr>
        <w:t>’</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620.</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South Carolina taxable income</w:t>
      </w:r>
      <w:r w:rsidRPr="00E177FD">
        <w:rPr>
          <w:color w:val="000000" w:themeColor="text1"/>
          <w:u w:color="000000" w:themeColor="text1"/>
        </w:rPr>
        <w:t>’</w:t>
      </w:r>
      <w:r w:rsidRPr="009106EF">
        <w:rPr>
          <w:color w:val="000000" w:themeColor="text1"/>
          <w:u w:color="000000" w:themeColor="text1"/>
        </w:rPr>
        <w:t xml:space="preserve"> means: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(A)</w:t>
      </w:r>
      <w:r w:rsidRPr="009106EF">
        <w:rPr>
          <w:color w:val="000000" w:themeColor="text1"/>
          <w:u w:color="000000" w:themeColor="text1"/>
        </w:rPr>
        <w:tab/>
        <w:t xml:space="preserve">For an individual who is a resident of this State, the term </w:t>
      </w:r>
      <w:r w:rsidRPr="00E177FD">
        <w:rPr>
          <w:color w:val="000000" w:themeColor="text1"/>
          <w:u w:color="000000" w:themeColor="text1"/>
        </w:rPr>
        <w:t>‘</w:t>
      </w:r>
      <w:r w:rsidRPr="009106EF">
        <w:rPr>
          <w:color w:val="000000" w:themeColor="text1"/>
          <w:u w:color="000000" w:themeColor="text1"/>
        </w:rPr>
        <w:t>South Carolina taxable income</w:t>
      </w:r>
      <w:r w:rsidRPr="00E177FD">
        <w:rPr>
          <w:color w:val="000000" w:themeColor="text1"/>
          <w:u w:color="000000" w:themeColor="text1"/>
        </w:rPr>
        <w:t>’</w:t>
      </w:r>
      <w:r w:rsidRPr="009106EF">
        <w:rPr>
          <w:color w:val="000000" w:themeColor="text1"/>
          <w:u w:color="000000" w:themeColor="text1"/>
        </w:rPr>
        <w:t xml:space="preserve"> means the taxpayer</w:t>
      </w:r>
      <w:r w:rsidRPr="00E177FD">
        <w:rPr>
          <w:color w:val="000000" w:themeColor="text1"/>
          <w:u w:color="000000" w:themeColor="text1"/>
        </w:rPr>
        <w:t>’</w:t>
      </w:r>
      <w:r w:rsidRPr="009106EF">
        <w:rPr>
          <w:color w:val="000000" w:themeColor="text1"/>
          <w:u w:color="000000" w:themeColor="text1"/>
        </w:rPr>
        <w:t>s adjusted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p>
    <w:p w:rsidR="00E177FD"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For a nonresident individual, the term </w:t>
      </w:r>
      <w:r w:rsidRPr="00E177FD">
        <w:rPr>
          <w:color w:val="000000" w:themeColor="text1"/>
          <w:u w:color="000000" w:themeColor="text1"/>
        </w:rPr>
        <w:t>‘</w:t>
      </w:r>
      <w:r w:rsidRPr="009106EF">
        <w:rPr>
          <w:color w:val="000000" w:themeColor="text1"/>
          <w:u w:color="000000" w:themeColor="text1"/>
        </w:rPr>
        <w:t>South Carolina taxable income</w:t>
      </w:r>
      <w:r w:rsidRPr="00E177FD">
        <w:rPr>
          <w:color w:val="000000" w:themeColor="text1"/>
          <w:u w:color="000000" w:themeColor="text1"/>
        </w:rPr>
        <w:t>’</w:t>
      </w:r>
      <w:r w:rsidRPr="009106EF">
        <w:rPr>
          <w:color w:val="000000" w:themeColor="text1"/>
          <w:u w:color="000000" w:themeColor="text1"/>
        </w:rPr>
        <w:t xml:space="preserve"> means the taxpayer</w:t>
      </w:r>
      <w:r w:rsidRPr="00E177FD">
        <w:rPr>
          <w:color w:val="000000" w:themeColor="text1"/>
          <w:u w:color="000000" w:themeColor="text1"/>
        </w:rPr>
        <w:t>’</w:t>
      </w:r>
      <w:r w:rsidRPr="009106EF">
        <w:rPr>
          <w:color w:val="000000" w:themeColor="text1"/>
          <w:u w:color="000000" w:themeColor="text1"/>
        </w:rPr>
        <w:t>s adjusted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Pr>
          <w:color w:val="000000" w:themeColor="text1"/>
          <w:u w:color="000000" w:themeColor="text1"/>
        </w:rPr>
        <w:t>(B):</w:t>
      </w:r>
    </w:p>
    <w:p w:rsidR="00E177FD"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106EF">
        <w:rPr>
          <w:color w:val="000000" w:themeColor="text1"/>
          <w:u w:color="000000" w:themeColor="text1"/>
        </w:rPr>
        <w:t>multiplied by a fraction, the denominator of which is the taxpayer</w:t>
      </w:r>
      <w:r w:rsidRPr="00E177FD">
        <w:rPr>
          <w:color w:val="000000" w:themeColor="text1"/>
          <w:u w:color="000000" w:themeColor="text1"/>
        </w:rPr>
        <w:t>’</w:t>
      </w:r>
      <w:r w:rsidRPr="009106EF">
        <w:rPr>
          <w:color w:val="000000" w:themeColor="text1"/>
          <w:u w:color="000000" w:themeColor="text1"/>
        </w:rPr>
        <w:t>s gross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Pr>
          <w:color w:val="000000" w:themeColor="text1"/>
          <w:u w:color="000000" w:themeColor="text1"/>
        </w:rPr>
        <w:t>(B),</w:t>
      </w:r>
      <w:r w:rsidRPr="009106EF">
        <w:rPr>
          <w:color w:val="000000" w:themeColor="text1"/>
          <w:u w:color="000000" w:themeColor="text1"/>
        </w:rPr>
        <w:t xml:space="preserve"> and the numerator of which is the amount of that gross income, as 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r>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less the total of the deduction and exemptions allowed pursuant to Section 12</w:t>
      </w:r>
      <w:r>
        <w:rPr>
          <w:color w:val="000000" w:themeColor="text1"/>
          <w:u w:color="000000" w:themeColor="text1"/>
        </w:rPr>
        <w:noBreakHyphen/>
        <w:t>7</w:t>
      </w:r>
      <w:r>
        <w:rPr>
          <w:color w:val="000000" w:themeColor="text1"/>
          <w:u w:color="000000" w:themeColor="text1"/>
        </w:rPr>
        <w:noBreakHyphen/>
        <w:t>630(A), but only in the proportions determined attributable to this State by the fractions calculated pursuant to item (1) of this subsection</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 individual who is a part</w:t>
      </w:r>
      <w:r>
        <w:rPr>
          <w:color w:val="000000" w:themeColor="text1"/>
          <w:u w:color="000000" w:themeColor="text1"/>
        </w:rPr>
        <w:noBreakHyphen/>
      </w:r>
      <w:r w:rsidRPr="009106EF">
        <w:rPr>
          <w:color w:val="000000" w:themeColor="text1"/>
          <w:u w:color="000000" w:themeColor="text1"/>
        </w:rPr>
        <w:t>year resident, having moved into or removed from this State during the taxable year, may: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report and compute the tax due pursuant to this subarticle as if the individual was a resident for the entire taxable year and claim the credit allowed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 or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report and compute the tax due pursuant to this subarticle as a nonresident individual as provided in subsection (B) of this section, except that for purposes of this computation, South Carolina taxable income for that period during which the individual was a resident includes all income that a resident individual would be required to report pursuant to subsection (A) of this section.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In order to calculate the numerator of the fraction provided in subsection (B) of this section, the amount of a shareholder</w:t>
      </w:r>
      <w:r w:rsidRPr="00E177FD">
        <w:rPr>
          <w:color w:val="000000" w:themeColor="text1"/>
          <w:u w:color="000000" w:themeColor="text1"/>
        </w:rPr>
        <w:t>’</w:t>
      </w:r>
      <w:r w:rsidRPr="009106EF">
        <w:rPr>
          <w:color w:val="000000" w:themeColor="text1"/>
          <w:u w:color="000000" w:themeColor="text1"/>
        </w:rPr>
        <w:t>s pro rata share of S Corporation income,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includable in the numerator is the shareholder</w:t>
      </w:r>
      <w:r w:rsidRPr="00E177FD">
        <w:rPr>
          <w:color w:val="000000" w:themeColor="text1"/>
          <w:u w:color="000000" w:themeColor="text1"/>
        </w:rPr>
        <w:t>’</w:t>
      </w:r>
      <w:r w:rsidRPr="009106EF">
        <w:rPr>
          <w:color w:val="000000" w:themeColor="text1"/>
          <w:u w:color="000000" w:themeColor="text1"/>
        </w:rPr>
        <w:t>s pro rata share of the S Corporation</w:t>
      </w:r>
      <w:r w:rsidRPr="00E177FD">
        <w:rPr>
          <w:color w:val="000000" w:themeColor="text1"/>
          <w:u w:color="000000" w:themeColor="text1"/>
        </w:rPr>
        <w:t>’</w:t>
      </w:r>
      <w:r w:rsidRPr="009106EF">
        <w:rPr>
          <w:color w:val="000000" w:themeColor="text1"/>
          <w:u w:color="000000" w:themeColor="text1"/>
        </w:rPr>
        <w:t>s income attributable to the State, as defined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1220(A)(2).  In order to calculate the numerator of the fraction provided in subsection (B) of this section for a member of a partnership or other unincorporated business that has one or more nonresident members and operated in one or more other states, the amount of the member</w:t>
      </w:r>
      <w:r w:rsidRPr="00E177FD">
        <w:rPr>
          <w:color w:val="000000" w:themeColor="text1"/>
          <w:u w:color="000000" w:themeColor="text1"/>
        </w:rPr>
        <w:t>’</w:t>
      </w:r>
      <w:r w:rsidRPr="009106EF">
        <w:rPr>
          <w:color w:val="000000" w:themeColor="text1"/>
          <w:u w:color="000000" w:themeColor="text1"/>
        </w:rPr>
        <w:t>s distributive share of the total net income of the business, as modified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A taxpayer shall compute South Carolina taxable income on the basis of the taxable year used in computing the taxpayer</w:t>
      </w:r>
      <w:r w:rsidRPr="00E177FD">
        <w:rPr>
          <w:color w:val="000000" w:themeColor="text1"/>
          <w:u w:color="000000" w:themeColor="text1"/>
        </w:rPr>
        <w:t>’</w:t>
      </w:r>
      <w:r w:rsidRPr="009106EF">
        <w:rPr>
          <w:color w:val="000000" w:themeColor="text1"/>
          <w:u w:color="000000" w:themeColor="text1"/>
        </w:rPr>
        <w:t>s income tax liability under the Internal Revenue Code.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r w:rsidRPr="009106EF">
        <w:rPr>
          <w:color w:val="000000" w:themeColor="text1"/>
          <w:u w:color="000000" w:themeColor="text1"/>
        </w:rPr>
        <w:tab/>
        <w:t>(A)</w:t>
      </w:r>
      <w:r w:rsidRPr="009106EF">
        <w:rPr>
          <w:color w:val="000000" w:themeColor="text1"/>
          <w:u w:color="000000" w:themeColor="text1"/>
        </w:rPr>
        <w:tab/>
        <w:t>In calculating South Carolina taxable income, a taxpayer may deduct from adjusted gross income the standard deductio</w:t>
      </w:r>
      <w:r>
        <w:rPr>
          <w:color w:val="000000" w:themeColor="text1"/>
          <w:u w:color="000000" w:themeColor="text1"/>
        </w:rPr>
        <w:t>n amount provided in item (1)</w:t>
      </w:r>
      <w:r w:rsidRPr="009106EF">
        <w:rPr>
          <w:color w:val="000000" w:themeColor="text1"/>
          <w:u w:color="000000" w:themeColor="text1"/>
        </w:rPr>
        <w:t xml:space="preserve"> of this subsection and the personal and dependent exemption amount provided in item (2) of this subsection.  The deduction amounts are as follows: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9106EF">
        <w:rPr>
          <w:color w:val="000000" w:themeColor="text1"/>
          <w:u w:color="000000" w:themeColor="text1"/>
        </w:rPr>
        <w:tab/>
        <w:t xml:space="preserve">Standard deduction amount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The standard deduction amount is zero for a person who is not eligible for a standard deduction under IRC Section 63.  For all other taxpayers, the standard deduction amount is equal to the amount listed in the table below based on the taxpayer</w:t>
      </w:r>
      <w:r w:rsidRPr="00E177FD">
        <w:rPr>
          <w:color w:val="000000" w:themeColor="text1"/>
          <w:u w:color="000000" w:themeColor="text1"/>
        </w:rPr>
        <w:t>’</w:t>
      </w:r>
      <w:r w:rsidRPr="009106EF">
        <w:rPr>
          <w:color w:val="000000" w:themeColor="text1"/>
          <w:u w:color="000000" w:themeColor="text1"/>
        </w:rPr>
        <w:t xml:space="preserve">s </w:t>
      </w:r>
      <w:r>
        <w:rPr>
          <w:color w:val="000000" w:themeColor="text1"/>
          <w:u w:color="000000" w:themeColor="text1"/>
        </w:rPr>
        <w:t xml:space="preserve">federal </w:t>
      </w:r>
      <w:r w:rsidRPr="009106EF">
        <w:rPr>
          <w:color w:val="000000" w:themeColor="text1"/>
          <w:u w:color="000000" w:themeColor="text1"/>
        </w:rPr>
        <w:t>filing status: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val="single" w:color="000000" w:themeColor="text1"/>
        </w:rPr>
        <w:t>Filing Status</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Standard Deduction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Married, filing jointly/surviving</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spouse</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$ 20,000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Head of household</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$ 15,000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Single</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$ 10,000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Married, filing separately</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$ 10,000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9106EF">
        <w:rPr>
          <w:color w:val="000000" w:themeColor="text1"/>
          <w:u w:color="000000" w:themeColor="text1"/>
        </w:rPr>
        <w:tab/>
        <w:t xml:space="preserve">Personal and dependent exemption(s) </w:t>
      </w:r>
      <w:r>
        <w:rPr>
          <w:color w:val="000000" w:themeColor="text1"/>
          <w:u w:color="000000" w:themeColor="text1"/>
        </w:rPr>
        <w:tab/>
        <w:t>$   4,150</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Other adjustments </w:t>
      </w:r>
      <w:r>
        <w:rPr>
          <w:color w:val="000000" w:themeColor="text1"/>
          <w:u w:color="000000" w:themeColor="text1"/>
        </w:rPr>
        <w:noBreakHyphen/>
      </w:r>
      <w:r w:rsidRPr="009106EF">
        <w:rPr>
          <w:color w:val="000000" w:themeColor="text1"/>
          <w:u w:color="000000" w:themeColor="text1"/>
        </w:rPr>
        <w:t xml:space="preserve"> deductions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In calculating South Carolina taxable income, a taxpayer may deduct from the taxpayer</w:t>
      </w:r>
      <w:r w:rsidRPr="00E177FD">
        <w:rPr>
          <w:color w:val="000000" w:themeColor="text1"/>
          <w:u w:color="000000" w:themeColor="text1"/>
        </w:rPr>
        <w:t>’</w:t>
      </w:r>
      <w:r w:rsidRPr="009106EF">
        <w:rPr>
          <w:color w:val="000000" w:themeColor="text1"/>
          <w:u w:color="000000" w:themeColor="text1"/>
        </w:rPr>
        <w:t>s adjusted gross income any of the following items that are included in the taxpayer</w:t>
      </w:r>
      <w:r w:rsidRPr="00E177FD">
        <w:rPr>
          <w:color w:val="000000" w:themeColor="text1"/>
          <w:u w:color="000000" w:themeColor="text1"/>
        </w:rPr>
        <w:t>’</w:t>
      </w:r>
      <w:r w:rsidRPr="009106EF">
        <w:rPr>
          <w:color w:val="000000" w:themeColor="text1"/>
          <w:u w:color="000000" w:themeColor="text1"/>
        </w:rPr>
        <w:t>s adjusted gross income: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 xml:space="preserve">Repayment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w:t>
      </w:r>
      <w:r>
        <w:rPr>
          <w:color w:val="000000" w:themeColor="text1"/>
          <w:u w:color="000000" w:themeColor="text1"/>
        </w:rPr>
        <w:t>T</w:t>
      </w:r>
      <w:r w:rsidRPr="009106EF">
        <w:rPr>
          <w:color w:val="000000" w:themeColor="text1"/>
          <w:u w:color="000000" w:themeColor="text1"/>
        </w:rPr>
        <w:t>he deduction is the amount of repayment.  A deduction is not allowed if the taxpayer calculates the federal income tax for the year of repayment under IRC Section 1341(a)(5);</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interest upon the obligations of any of the following:</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the United States or its possessions;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this State, political subdivisions of this State, including school districts, and the agencies and institutions of this State and its political subdivisions, including school districts;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refunds of state, local, and foreign income taxes included in the taxpayer</w:t>
      </w:r>
      <w:r w:rsidRPr="00E177FD">
        <w:rPr>
          <w:color w:val="000000" w:themeColor="text1"/>
          <w:u w:color="000000" w:themeColor="text1"/>
        </w:rPr>
        <w:t>’</w:t>
      </w:r>
      <w:r w:rsidRPr="009106EF">
        <w:rPr>
          <w:color w:val="000000" w:themeColor="text1"/>
          <w:u w:color="000000" w:themeColor="text1"/>
        </w:rPr>
        <w:t>s gross income;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for property put into service before taxable year 20</w:t>
      </w:r>
      <w:r>
        <w:rPr>
          <w:color w:val="000000" w:themeColor="text1"/>
          <w:u w:color="000000" w:themeColor="text1"/>
        </w:rPr>
        <w:t>18</w:t>
      </w:r>
      <w:r w:rsidRPr="009106EF">
        <w:rPr>
          <w:color w:val="000000" w:themeColor="text1"/>
          <w:u w:color="000000" w:themeColor="text1"/>
        </w:rPr>
        <w:t xml:space="preserve"> the amount by which the basis of property under the Internal Revenue Code is less than the basis of the property as determined pursuant to Chapter 6 of this title as it applied for </w:t>
      </w:r>
      <w:r>
        <w:rPr>
          <w:color w:val="000000" w:themeColor="text1"/>
          <w:u w:color="000000" w:themeColor="text1"/>
        </w:rPr>
        <w:t>a taxable year beginning in 2017</w:t>
      </w:r>
      <w:r w:rsidRPr="009106EF">
        <w:rPr>
          <w:color w:val="000000" w:themeColor="text1"/>
          <w:u w:color="000000" w:themeColor="text1"/>
        </w:rPr>
        <w:t>, in the year the taxpayer disposes of the property;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t>income attributable to earnings on the</w:t>
      </w:r>
      <w:r>
        <w:rPr>
          <w:color w:val="000000" w:themeColor="text1"/>
          <w:u w:color="000000" w:themeColor="text1"/>
        </w:rPr>
        <w:t xml:space="preserve"> balance as of December 31, 2017</w:t>
      </w:r>
      <w:r w:rsidRPr="009106EF">
        <w:rPr>
          <w:color w:val="000000" w:themeColor="text1"/>
          <w:u w:color="000000" w:themeColor="text1"/>
        </w:rPr>
        <w:t>, of a Catastrophe Savings Account established pursuant to Article 11, Chapter 6, of this title.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 xml:space="preserve">Other adjustments </w:t>
      </w:r>
      <w:r>
        <w:rPr>
          <w:color w:val="000000" w:themeColor="text1"/>
          <w:u w:color="000000" w:themeColor="text1"/>
        </w:rPr>
        <w:noBreakHyphen/>
      </w:r>
      <w:r w:rsidRPr="009106EF">
        <w:rPr>
          <w:color w:val="000000" w:themeColor="text1"/>
          <w:u w:color="000000" w:themeColor="text1"/>
        </w:rPr>
        <w:t xml:space="preserve"> additions </w:t>
      </w:r>
      <w:r>
        <w:rPr>
          <w:color w:val="000000" w:themeColor="text1"/>
          <w:u w:color="000000" w:themeColor="text1"/>
        </w:rPr>
        <w:noBreakHyphen/>
      </w:r>
      <w:r w:rsidRPr="009106EF">
        <w:rPr>
          <w:color w:val="000000" w:themeColor="text1"/>
          <w:u w:color="000000" w:themeColor="text1"/>
        </w:rPr>
        <w:t xml:space="preserve"> In calculating South Carolina taxable income, a taxpayer shall add to the taxpayer</w:t>
      </w:r>
      <w:r w:rsidRPr="00E177FD">
        <w:rPr>
          <w:color w:val="000000" w:themeColor="text1"/>
          <w:u w:color="000000" w:themeColor="text1"/>
        </w:rPr>
        <w:t>’</w:t>
      </w:r>
      <w:r w:rsidRPr="009106EF">
        <w:rPr>
          <w:color w:val="000000" w:themeColor="text1"/>
          <w:u w:color="000000" w:themeColor="text1"/>
        </w:rPr>
        <w:t>s adjusted gross income any of the following items that are not included in the taxpayer</w:t>
      </w:r>
      <w:r w:rsidRPr="00E177FD">
        <w:rPr>
          <w:color w:val="000000" w:themeColor="text1"/>
          <w:u w:color="000000" w:themeColor="text1"/>
        </w:rPr>
        <w:t>’</w:t>
      </w:r>
      <w:r w:rsidRPr="009106EF">
        <w:rPr>
          <w:color w:val="000000" w:themeColor="text1"/>
          <w:u w:color="000000" w:themeColor="text1"/>
        </w:rPr>
        <w:t>s adjusted gross income: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interest upon the obligations of states other than this State, political subdivisions of those states, and agencies of those states and political subdivisions;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amount by which a shareholder</w:t>
      </w:r>
      <w:r w:rsidRPr="00E177FD">
        <w:rPr>
          <w:color w:val="000000" w:themeColor="text1"/>
          <w:u w:color="000000" w:themeColor="text1"/>
        </w:rPr>
        <w:t>’</w:t>
      </w:r>
      <w:r w:rsidRPr="009106EF">
        <w:rPr>
          <w:color w:val="000000" w:themeColor="text1"/>
          <w:u w:color="000000" w:themeColor="text1"/>
        </w:rPr>
        <w:t>s share of S Corporation income is reduced under IRC Section 1366(f)(2) for the taxable year by the amount of built</w:t>
      </w:r>
      <w:r>
        <w:rPr>
          <w:color w:val="000000" w:themeColor="text1"/>
          <w:u w:color="000000" w:themeColor="text1"/>
        </w:rPr>
        <w:noBreakHyphen/>
      </w:r>
      <w:r w:rsidRPr="009106EF">
        <w:rPr>
          <w:color w:val="000000" w:themeColor="text1"/>
          <w:u w:color="000000" w:themeColor="text1"/>
        </w:rPr>
        <w:t>in gains tax imposed on the S Corporation under IRC Section 1374;</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the amount of net operating loss carried to and deducted on the federal return but not absorbed in that year and carried forward to a subsequent year.  A net operating loss may not be carried back to prior taxable years;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S Corporations, partnerships, estates, and trusts subject to the provisions of this chapter shall add any amount deducted under IRC Section 164 as state, local, or foreign income tax.</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 xml:space="preserve">S Corporations </w:t>
      </w:r>
      <w:r>
        <w:rPr>
          <w:color w:val="000000" w:themeColor="text1"/>
          <w:u w:color="000000" w:themeColor="text1"/>
        </w:rPr>
        <w:noBreakHyphen/>
      </w:r>
      <w:r>
        <w:rPr>
          <w:color w:val="000000" w:themeColor="text1"/>
          <w:u w:color="000000" w:themeColor="text1"/>
        </w:rPr>
        <w:noBreakHyphen/>
      </w:r>
      <w:r w:rsidRPr="009106EF">
        <w:rPr>
          <w:color w:val="000000" w:themeColor="text1"/>
          <w:u w:color="000000" w:themeColor="text1"/>
        </w:rPr>
        <w:t xml:space="preserve"> Each shareholder</w:t>
      </w:r>
      <w:r w:rsidRPr="00E177FD">
        <w:rPr>
          <w:color w:val="000000" w:themeColor="text1"/>
          <w:u w:color="000000" w:themeColor="text1"/>
        </w:rPr>
        <w:t>’</w:t>
      </w:r>
      <w:r w:rsidRPr="009106EF">
        <w:rPr>
          <w:color w:val="000000" w:themeColor="text1"/>
          <w:u w:color="000000" w:themeColor="text1"/>
        </w:rPr>
        <w:t>s pro rata share of an S Corporation</w:t>
      </w:r>
      <w:r w:rsidRPr="00E177FD">
        <w:rPr>
          <w:color w:val="000000" w:themeColor="text1"/>
          <w:u w:color="000000" w:themeColor="text1"/>
        </w:rPr>
        <w:t>’</w:t>
      </w:r>
      <w:r w:rsidRPr="009106EF">
        <w:rPr>
          <w:color w:val="000000" w:themeColor="text1"/>
          <w:u w:color="000000" w:themeColor="text1"/>
        </w:rPr>
        <w:t>s income is subject to the adjustments provided in this section.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640.</w:t>
      </w:r>
      <w:r w:rsidRPr="009106EF">
        <w:rPr>
          <w:color w:val="000000" w:themeColor="text1"/>
          <w:u w:color="000000" w:themeColor="text1"/>
        </w:rPr>
        <w:tab/>
        <w:t>Beginning December 15, 20</w:t>
      </w:r>
      <w:r>
        <w:rPr>
          <w:color w:val="000000" w:themeColor="text1"/>
          <w:u w:color="000000" w:themeColor="text1"/>
        </w:rPr>
        <w:t>18</w:t>
      </w:r>
      <w:r w:rsidRPr="009106EF">
        <w:rPr>
          <w:color w:val="000000" w:themeColor="text1"/>
          <w:u w:color="000000" w:themeColor="text1"/>
        </w:rPr>
        <w:t>, and each December fifteenth thereafter, the department annually and cumulatively shall adjust to reflect for inflation the standard deduction and personal and dependent exemption amounts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630(A)(1) and (</w:t>
      </w:r>
      <w:r>
        <w:rPr>
          <w:color w:val="000000" w:themeColor="text1"/>
          <w:u w:color="000000" w:themeColor="text1"/>
        </w:rPr>
        <w:t>2</w:t>
      </w:r>
      <w:r w:rsidRPr="009106EF">
        <w:rPr>
          <w:color w:val="000000" w:themeColor="text1"/>
          <w:u w:color="000000" w:themeColor="text1"/>
        </w:rPr>
        <w:t>) in the manner</w:t>
      </w:r>
      <w:r>
        <w:rPr>
          <w:color w:val="000000" w:themeColor="text1"/>
          <w:u w:color="000000" w:themeColor="text1"/>
        </w:rPr>
        <w:t xml:space="preserve"> provided in IRC section 1(f).</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650.</w:t>
      </w:r>
      <w:r w:rsidRPr="009106EF">
        <w:rPr>
          <w:color w:val="000000" w:themeColor="text1"/>
          <w:u w:color="000000" w:themeColor="text1"/>
        </w:rPr>
        <w:tab/>
      </w:r>
      <w:r>
        <w:rPr>
          <w:color w:val="000000" w:themeColor="text1"/>
          <w:u w:color="000000" w:themeColor="text1"/>
        </w:rPr>
        <w:t>A tax at the rate of 4.85 percent is imposed on the South Carolina taxable income of every individual.  This tax is imposed, collected, and paid annually.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w:t>
      </w:r>
      <w:r w:rsidRPr="009106EF">
        <w:rPr>
          <w:color w:val="000000" w:themeColor="text1"/>
          <w:u w:color="000000" w:themeColor="text1"/>
        </w:rPr>
        <w:tab/>
        <w:t>An individual who is resident of this State is allowed a credit against the taxes imposed by this subarticle for income taxes imposed by and paid to another state or country on income taxed under this subarticle subject to the following conditions: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1</w:t>
      </w:r>
      <w:r w:rsidRPr="009106EF">
        <w:rPr>
          <w:color w:val="000000" w:themeColor="text1"/>
          <w:u w:color="000000" w:themeColor="text1"/>
        </w:rPr>
        <w:t>)</w:t>
      </w:r>
      <w:r w:rsidRPr="009106EF">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2</w:t>
      </w:r>
      <w:r w:rsidRPr="009106EF">
        <w:rPr>
          <w:color w:val="000000" w:themeColor="text1"/>
          <w:u w:color="000000" w:themeColor="text1"/>
        </w:rPr>
        <w:t>)</w:t>
      </w:r>
      <w:r w:rsidRPr="009106EF">
        <w:rPr>
          <w:color w:val="000000" w:themeColor="text1"/>
          <w:u w:color="000000" w:themeColor="text1"/>
        </w:rPr>
        <w:tab/>
        <w:t>The fraction of the gross income, as modified as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3</w:t>
      </w:r>
      <w:r w:rsidRPr="009106EF">
        <w:rPr>
          <w:color w:val="000000" w:themeColor="text1"/>
          <w:u w:color="000000" w:themeColor="text1"/>
        </w:rPr>
        <w:t>)</w:t>
      </w:r>
      <w:r w:rsidRPr="009106EF">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w:t>
      </w:r>
      <w:r>
        <w:rPr>
          <w:color w:val="000000" w:themeColor="text1"/>
          <w:u w:color="000000" w:themeColor="text1"/>
        </w:rPr>
        <w:t>4</w:t>
      </w:r>
      <w:r w:rsidRPr="009106EF">
        <w:rPr>
          <w:color w:val="000000" w:themeColor="text1"/>
          <w:u w:color="000000" w:themeColor="text1"/>
        </w:rPr>
        <w:t>)</w:t>
      </w:r>
      <w:r w:rsidRPr="009106EF">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chapter.</w:t>
      </w:r>
    </w:p>
    <w:p w:rsidR="00E177FD"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7</w:t>
      </w:r>
      <w:r>
        <w:rPr>
          <w:color w:val="000000" w:themeColor="text1"/>
          <w:u w:color="000000" w:themeColor="text1"/>
        </w:rPr>
        <w:noBreakHyphen/>
        <w:t>670</w:t>
      </w:r>
      <w:r w:rsidRPr="009106EF">
        <w:rPr>
          <w:color w:val="000000" w:themeColor="text1"/>
          <w:u w:color="000000" w:themeColor="text1"/>
        </w:rPr>
        <w:tab/>
        <w:t>Individual incom</w:t>
      </w:r>
      <w:r>
        <w:rPr>
          <w:color w:val="000000" w:themeColor="text1"/>
          <w:u w:color="000000" w:themeColor="text1"/>
        </w:rPr>
        <w:t>e tax credits earned before 2018</w:t>
      </w:r>
      <w:r w:rsidRPr="009106EF">
        <w:rPr>
          <w:color w:val="000000" w:themeColor="text1"/>
          <w:u w:color="000000" w:themeColor="text1"/>
        </w:rPr>
        <w:t xml:space="preserve"> and corporate and othe</w:t>
      </w:r>
      <w:r>
        <w:rPr>
          <w:color w:val="000000" w:themeColor="text1"/>
          <w:u w:color="000000" w:themeColor="text1"/>
        </w:rPr>
        <w:t>r tax credits earned before 2018</w:t>
      </w:r>
      <w:r w:rsidRPr="009106EF">
        <w:rPr>
          <w:color w:val="000000" w:themeColor="text1"/>
          <w:u w:color="000000" w:themeColor="text1"/>
        </w:rPr>
        <w:t xml:space="preserve"> by a pass</w:t>
      </w:r>
      <w:r>
        <w:rPr>
          <w:color w:val="000000" w:themeColor="text1"/>
          <w:u w:color="000000" w:themeColor="text1"/>
        </w:rPr>
        <w:noBreakHyphen/>
      </w:r>
      <w:r w:rsidRPr="009106EF">
        <w:rPr>
          <w:color w:val="000000" w:themeColor="text1"/>
          <w:u w:color="000000" w:themeColor="text1"/>
        </w:rPr>
        <w:t>through entity and allowed to be claimed against the individual income tax liability of the owners of the pass</w:t>
      </w:r>
      <w:r>
        <w:rPr>
          <w:color w:val="000000" w:themeColor="text1"/>
          <w:u w:color="000000" w:themeColor="text1"/>
        </w:rPr>
        <w:noBreakHyphen/>
      </w:r>
      <w:r w:rsidRPr="009106EF">
        <w:rPr>
          <w:color w:val="000000" w:themeColor="text1"/>
          <w:u w:color="000000" w:themeColor="text1"/>
        </w:rPr>
        <w:t>through entity, may be claimed against the taxes imposed pursuant to this chapter for any remaining carry forward years allowed by the terms of the credit.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680.</w:t>
      </w:r>
      <w:r w:rsidRPr="009106EF">
        <w:rPr>
          <w:color w:val="000000" w:themeColor="text1"/>
          <w:u w:color="000000" w:themeColor="text1"/>
        </w:rPr>
        <w:tab/>
        <w:t>Except for credits allowed pursuant to Section 1</w:t>
      </w:r>
      <w:r>
        <w:rPr>
          <w:color w:val="000000" w:themeColor="text1"/>
          <w:u w:color="000000" w:themeColor="text1"/>
        </w:rPr>
        <w:t>2</w:t>
      </w:r>
      <w:r>
        <w:rPr>
          <w:color w:val="000000" w:themeColor="text1"/>
          <w:u w:color="000000" w:themeColor="text1"/>
        </w:rPr>
        <w:noBreakHyphen/>
        <w:t>7</w:t>
      </w:r>
      <w:r>
        <w:rPr>
          <w:color w:val="000000" w:themeColor="text1"/>
          <w:u w:color="000000" w:themeColor="text1"/>
        </w:rPr>
        <w:noBreakHyphen/>
        <w:t>670, after taxable year 2017</w:t>
      </w:r>
      <w:r w:rsidRPr="009106EF">
        <w:rPr>
          <w:color w:val="000000" w:themeColor="text1"/>
          <w:u w:color="000000" w:themeColor="text1"/>
        </w:rPr>
        <w:t>, the only credits allowed against a tax liability arising pursuant to this chapter are the credits provided in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690.</w:t>
      </w:r>
      <w:r w:rsidRPr="009106EF">
        <w:rPr>
          <w:color w:val="000000" w:themeColor="text1"/>
          <w:u w:color="000000" w:themeColor="text1"/>
        </w:rPr>
        <w:tab/>
        <w:t>(A)(1)</w:t>
      </w:r>
      <w:r w:rsidRPr="009106EF">
        <w:rPr>
          <w:color w:val="000000" w:themeColor="text1"/>
          <w:u w:color="000000" w:themeColor="text1"/>
        </w:rPr>
        <w:tab/>
        <w:t>The following individuals shall file with the department an income tax return under affirmation: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every resident required to file an income tax return for the taxable year under the Internal Revenue Code;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every nonresident individual who meets the following requirements: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 xml:space="preserve">(i) </w:t>
      </w:r>
      <w:r w:rsidRPr="009106EF">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(ii)</w:t>
      </w:r>
      <w:r w:rsidRPr="009106EF">
        <w:rPr>
          <w:color w:val="000000" w:themeColor="text1"/>
          <w:u w:color="000000" w:themeColor="text1"/>
        </w:rPr>
        <w:tab/>
        <w:t>is required to file an income tax return for the taxable year under the Internal Revenue Code;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r>
      <w:r w:rsidRPr="009106EF">
        <w:rPr>
          <w:color w:val="000000" w:themeColor="text1"/>
          <w:u w:color="000000" w:themeColor="text1"/>
        </w:rPr>
        <w:tab/>
      </w:r>
      <w:r w:rsidRPr="009106EF">
        <w:rPr>
          <w:color w:val="000000" w:themeColor="text1"/>
          <w:u w:color="000000" w:themeColor="text1"/>
        </w:rPr>
        <w:tab/>
        <w:t>(c)</w:t>
      </w:r>
      <w:r w:rsidRPr="009106EF">
        <w:rPr>
          <w:color w:val="000000" w:themeColor="text1"/>
          <w:u w:color="000000" w:themeColor="text1"/>
        </w:rPr>
        <w:tab/>
        <w:t>any individual whom the director believes to be liable for a tax under this subarticle, when so notified by the director and requested to file a return.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director may adjust federal gross income filing requirement thresholds to reflect the South Carolina standard deductions and personal and dependent exemptions</w:t>
      </w:r>
      <w:r>
        <w:rPr>
          <w:color w:val="000000" w:themeColor="text1"/>
          <w:u w:color="000000" w:themeColor="text1"/>
        </w:rPr>
        <w:t xml:space="preserve"> allowed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630(A).</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Pr="00E177FD">
        <w:rPr>
          <w:color w:val="000000" w:themeColor="text1"/>
          <w:u w:color="000000" w:themeColor="text1"/>
        </w:rPr>
        <w:t>’</w:t>
      </w:r>
      <w:r w:rsidRPr="009106EF">
        <w:rPr>
          <w:color w:val="000000" w:themeColor="text1"/>
          <w:u w:color="000000" w:themeColor="text1"/>
        </w:rPr>
        <w:t>s estate shall file the return in the decedent</w:t>
      </w:r>
      <w:r w:rsidRPr="00E177FD">
        <w:rPr>
          <w:color w:val="000000" w:themeColor="text1"/>
          <w:u w:color="000000" w:themeColor="text1"/>
        </w:rPr>
        <w:t>’</w:t>
      </w:r>
      <w:r w:rsidRPr="009106EF">
        <w:rPr>
          <w:color w:val="000000" w:themeColor="text1"/>
          <w:u w:color="000000" w:themeColor="text1"/>
        </w:rPr>
        <w:t>s name and behalf, and the tax is payable by the estate.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t>The income tax return must show the adjusted gross income and modifications allowed by this subarticle and any other information the director requires. The director may require some or all individuals required to file an income tax return to attach to the 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t>When the director has reason to believe that a taxpayer conducts a trade or business in a way that directly or indirectly distorts the taxpayer</w:t>
      </w:r>
      <w:r w:rsidRPr="00E177FD">
        <w:rPr>
          <w:color w:val="000000" w:themeColor="text1"/>
          <w:u w:color="000000" w:themeColor="text1"/>
        </w:rPr>
        <w:t>’</w:t>
      </w:r>
      <w:r w:rsidRPr="009106EF">
        <w:rPr>
          <w:color w:val="000000" w:themeColor="text1"/>
          <w:u w:color="000000" w:themeColor="text1"/>
        </w:rPr>
        <w:t>s adjusted gross income or South Carolina taxable income, the director may require any additional information for the proper computation of the taxpayer</w:t>
      </w:r>
      <w:r w:rsidRPr="00E177FD">
        <w:rPr>
          <w:color w:val="000000" w:themeColor="text1"/>
          <w:u w:color="000000" w:themeColor="text1"/>
        </w:rPr>
        <w:t>’</w:t>
      </w:r>
      <w:r w:rsidRPr="009106EF">
        <w:rPr>
          <w:color w:val="000000" w:themeColor="text1"/>
          <w:u w:color="000000" w:themeColor="text1"/>
        </w:rPr>
        <w:t>s adjusted gross income and South Carolina taxable income. In computing the taxpayer</w:t>
      </w:r>
      <w:r w:rsidRPr="00E177FD">
        <w:rPr>
          <w:color w:val="000000" w:themeColor="text1"/>
          <w:u w:color="000000" w:themeColor="text1"/>
        </w:rPr>
        <w:t>’</w:t>
      </w:r>
      <w:r w:rsidRPr="009106EF">
        <w:rPr>
          <w:color w:val="000000" w:themeColor="text1"/>
          <w:u w:color="000000" w:themeColor="text1"/>
        </w:rPr>
        <w:t>s adjusted gross income and South Carolina taxable income, the director shall consider the fair profit that would normally arise from the conduct of the trade or business.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(6)</w:t>
      </w:r>
      <w:r w:rsidRPr="009106EF">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 xml:space="preserve">An income tax return must be filed at the place and in the form prescribed by the director.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on or before the fifteenth day of the sixth month following the close of the taxable year. </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(C)(1)</w:t>
      </w:r>
      <w:r w:rsidRPr="009106EF">
        <w:rPr>
          <w:color w:val="000000" w:themeColor="text1"/>
          <w:u w:color="000000" w:themeColor="text1"/>
        </w:rPr>
        <w:tab/>
        <w:t>An information return must be filed as prescribed by the director and must contain that information determined necessary for the administration and enforcement of this chapter. Information returns must be filed on or before March fifteenth of each year.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9106EF">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lastRenderedPageBreak/>
        <w:tab/>
      </w:r>
      <w:r w:rsidRPr="009106EF">
        <w:tab/>
        <w:t>(3)</w:t>
      </w:r>
      <w:r w:rsidRPr="009106EF">
        <w:tab/>
        <w:t>The provisions of this section do not apply to personal service compensation paid to individuals on which withholding taxes are required and reported as provided in Article 13 of Chapter 8.</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(D)</w:t>
      </w:r>
      <w:r w:rsidRPr="009106EF">
        <w:tab/>
        <w:t>A taxpayer may ask the director for an extension of time to file a return pursuant to Section 12</w:t>
      </w:r>
      <w:r>
        <w:noBreakHyphen/>
      </w:r>
      <w:r w:rsidRPr="009106EF">
        <w:t>7</w:t>
      </w:r>
      <w:r>
        <w:noBreakHyphen/>
      </w:r>
      <w:r w:rsidRPr="009106EF">
        <w:t>1820.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 xml:space="preserve">Except as otherwise provided in this section, the full amount of the tax payable as shown on the return must be paid to the department within the time allowed for filing the return without regard to any extension.  </w:t>
      </w:r>
      <w:r>
        <w:rPr>
          <w:color w:val="000000" w:themeColor="text1"/>
          <w:u w:color="000000" w:themeColor="text1"/>
        </w:rPr>
        <w:t>D</w:t>
      </w:r>
      <w:r w:rsidRPr="009106EF">
        <w:rPr>
          <w:color w:val="000000" w:themeColor="text1"/>
          <w:u w:color="000000" w:themeColor="text1"/>
        </w:rPr>
        <w:t>ollar amounts entered in these returns and any accompanying schedules must be rounded up or down to the nearest whole dollar</w:t>
      </w:r>
      <w:r>
        <w:rPr>
          <w:color w:val="000000" w:themeColor="text1"/>
          <w:u w:color="000000" w:themeColor="text1"/>
        </w:rPr>
        <w:t xml:space="preserve"> as the department directs.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700.</w:t>
      </w:r>
      <w:r w:rsidRPr="009106EF">
        <w:rPr>
          <w:color w:val="000000" w:themeColor="text1"/>
          <w:u w:color="000000" w:themeColor="text1"/>
        </w:rPr>
        <w:tab/>
        <w:t>(A)</w:t>
      </w:r>
      <w:r w:rsidRPr="009106EF">
        <w:rPr>
          <w:color w:val="000000" w:themeColor="text1"/>
          <w:u w:color="000000" w:themeColor="text1"/>
        </w:rPr>
        <w:tab/>
        <w:t>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director.  The filing of any return in compliance with this section by a foreign corporation is not evidence that the corporation is doing business in this State.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A partnership doing business in this State and required to file a return under the Internal Revenue Code shall file an information return with the director.  A partnership that the director believes is doing business in this State and is required to file a return under the IRC shall file an information return when requested to do so by the director.  The information return shall contain all information required by the director.  It must state specifically the items of the partnership</w:t>
      </w:r>
      <w:r w:rsidRPr="00E177FD">
        <w:rPr>
          <w:color w:val="000000" w:themeColor="text1"/>
          <w:u w:color="000000" w:themeColor="text1"/>
        </w:rPr>
        <w:t>’</w:t>
      </w:r>
      <w:r w:rsidRPr="009106EF">
        <w:rPr>
          <w:color w:val="000000" w:themeColor="text1"/>
          <w:u w:color="000000" w:themeColor="text1"/>
        </w:rPr>
        <w:t>s gross income, the deductions allowed under the IRC, and the adjustments required by this chapter.  The information return must also include the name and address of each person who would be entitled to share in the partnership</w:t>
      </w:r>
      <w:r w:rsidRPr="00E177FD">
        <w:rPr>
          <w:color w:val="000000" w:themeColor="text1"/>
          <w:u w:color="000000" w:themeColor="text1"/>
        </w:rPr>
        <w:t>’</w:t>
      </w:r>
      <w:r w:rsidRPr="009106EF">
        <w:rPr>
          <w:color w:val="000000" w:themeColor="text1"/>
          <w:u w:color="000000" w:themeColor="text1"/>
        </w:rPr>
        <w:t>s net income, if distributable, and the amount each person</w:t>
      </w:r>
      <w:r w:rsidRPr="00E177FD">
        <w:rPr>
          <w:color w:val="000000" w:themeColor="text1"/>
          <w:u w:color="000000" w:themeColor="text1"/>
        </w:rPr>
        <w:t>’</w:t>
      </w:r>
      <w:r w:rsidRPr="009106EF">
        <w:rPr>
          <w:color w:val="000000" w:themeColor="text1"/>
          <w:u w:color="000000" w:themeColor="text1"/>
        </w:rPr>
        <w:t>s distributive share would be.  The information return must specify the part of each person</w:t>
      </w:r>
      <w:r w:rsidRPr="00E177FD">
        <w:rPr>
          <w:color w:val="000000" w:themeColor="text1"/>
          <w:u w:color="000000" w:themeColor="text1"/>
        </w:rPr>
        <w:t>’</w:t>
      </w:r>
      <w:r w:rsidRPr="009106EF">
        <w:rPr>
          <w:color w:val="000000" w:themeColor="text1"/>
          <w:u w:color="000000" w:themeColor="text1"/>
        </w:rPr>
        <w:t>s distributive share of the net income that represents corporation dividends.  The information return must be signed by one of the partners under affirmation in the form required by the director.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A partnership that files an information return under this subsection shall furnish to each person who would be entitled to share in the partnership</w:t>
      </w:r>
      <w:r w:rsidRPr="00E177FD">
        <w:rPr>
          <w:color w:val="000000" w:themeColor="text1"/>
          <w:u w:color="000000" w:themeColor="text1"/>
        </w:rPr>
        <w:t>’</w:t>
      </w:r>
      <w:r w:rsidRPr="009106EF">
        <w:rPr>
          <w:color w:val="000000" w:themeColor="text1"/>
          <w:u w:color="000000" w:themeColor="text1"/>
        </w:rPr>
        <w:t>s net income, if distributable, any information necessary for that person to file a State income tax return.  The information must be in the form prescribed by the director and must be furnished on or before the due date of the information return.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director.  The manager of the business shall pay with the return the tax on each nonresident owner or partner</w:t>
      </w:r>
      <w:r w:rsidRPr="00E177FD">
        <w:rPr>
          <w:color w:val="000000" w:themeColor="text1"/>
          <w:u w:color="000000" w:themeColor="text1"/>
        </w:rPr>
        <w:t>’</w:t>
      </w:r>
      <w:r w:rsidRPr="009106EF">
        <w:rPr>
          <w:color w:val="000000" w:themeColor="text1"/>
          <w:u w:color="000000" w:themeColor="text1"/>
        </w:rPr>
        <w:t>s share of the income computed at the rate imposed on individuals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650.  The business may deduct the payment for each nonresident owner or partner from the owner or partner</w:t>
      </w:r>
      <w:r w:rsidRPr="00E177FD">
        <w:rPr>
          <w:color w:val="000000" w:themeColor="text1"/>
          <w:u w:color="000000" w:themeColor="text1"/>
        </w:rPr>
        <w:t>’</w:t>
      </w:r>
      <w:r w:rsidRPr="009106EF">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Pr="00E177FD">
        <w:rPr>
          <w:color w:val="000000" w:themeColor="text1"/>
          <w:u w:color="000000" w:themeColor="text1"/>
        </w:rPr>
        <w:t>’</w:t>
      </w:r>
      <w:r w:rsidRPr="009106EF">
        <w:rPr>
          <w:color w:val="000000" w:themeColor="text1"/>
          <w:u w:color="000000" w:themeColor="text1"/>
        </w:rPr>
        <w:t>s share.  In this case, the manager shall include a copy of the affirmation with the report required by this subsection.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information return and payment requirements under this section are modified as follows for a publicly traded partnership that is described in IRC Section 7704(c):</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The information return under subsection (b) of this section is limited to partners whose distributive share of the partnership</w:t>
      </w:r>
      <w:r w:rsidRPr="00E177FD">
        <w:rPr>
          <w:color w:val="000000" w:themeColor="text1"/>
          <w:u w:color="000000" w:themeColor="text1"/>
        </w:rPr>
        <w:t>’</w:t>
      </w:r>
      <w:r w:rsidRPr="009106EF">
        <w:rPr>
          <w:color w:val="000000" w:themeColor="text1"/>
          <w:u w:color="000000" w:themeColor="text1"/>
        </w:rPr>
        <w:t>s net income during the tax year was more than five hundred dollars.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payment requirements under subsection (c) of this section do not apply.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3</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lastRenderedPageBreak/>
        <w:t>South Carolina Income Tax</w:t>
      </w:r>
      <w:r>
        <w:rPr>
          <w:color w:val="000000" w:themeColor="text1"/>
          <w:u w:color="000000" w:themeColor="text1"/>
        </w:rPr>
        <w:t xml:space="preserve"> Act</w:t>
      </w:r>
      <w:r w:rsidRPr="009106EF">
        <w:rPr>
          <w:color w:val="000000" w:themeColor="text1"/>
          <w:u w:color="000000" w:themeColor="text1"/>
        </w:rPr>
        <w:t xml:space="preserve"> for Trusts, Estates, and Beneficiaries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910.</w:t>
      </w:r>
      <w:r w:rsidRPr="009106EF">
        <w:rPr>
          <w:color w:val="000000" w:themeColor="text1"/>
          <w:u w:color="000000" w:themeColor="text1"/>
        </w:rPr>
        <w:tab/>
        <w:t xml:space="preserve">This subarticle may be cited as the </w:t>
      </w:r>
      <w:r w:rsidRPr="00E177FD">
        <w:rPr>
          <w:color w:val="000000" w:themeColor="text1"/>
          <w:u w:color="000000" w:themeColor="text1"/>
        </w:rPr>
        <w:t>‘</w:t>
      </w:r>
      <w:r w:rsidRPr="009106EF">
        <w:rPr>
          <w:color w:val="000000" w:themeColor="text1"/>
          <w:u w:color="000000" w:themeColor="text1"/>
        </w:rPr>
        <w:t>South Carolina Income Tax Act for Estates, Trusts, and Beneficiaries</w:t>
      </w:r>
      <w:r w:rsidRPr="00E177FD">
        <w:rPr>
          <w:color w:val="000000" w:themeColor="text1"/>
          <w:u w:color="000000" w:themeColor="text1"/>
        </w:rPr>
        <w:t>’</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920.</w:t>
      </w:r>
      <w:r w:rsidRPr="009106EF">
        <w:rPr>
          <w:color w:val="000000" w:themeColor="text1"/>
          <w:u w:color="000000" w:themeColor="text1"/>
        </w:rPr>
        <w:tab/>
        <w:t>(A)</w:t>
      </w:r>
      <w:r w:rsidRPr="009106EF">
        <w:rPr>
          <w:color w:val="000000" w:themeColor="text1"/>
          <w:u w:color="000000" w:themeColor="text1"/>
        </w:rPr>
        <w:tab/>
        <w:t>The definitions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310 and subsection (B) of this section apply in this subarticle except where the context clearly indicates a different meaning.  However, as used in this subarticle, </w:t>
      </w:r>
      <w:r w:rsidRPr="00E177FD">
        <w:rPr>
          <w:color w:val="000000" w:themeColor="text1"/>
          <w:u w:color="000000" w:themeColor="text1"/>
        </w:rPr>
        <w:t>‘</w:t>
      </w:r>
      <w:r w:rsidRPr="009106EF">
        <w:rPr>
          <w:color w:val="000000" w:themeColor="text1"/>
          <w:u w:color="000000" w:themeColor="text1"/>
        </w:rPr>
        <w:t>taxable income</w:t>
      </w:r>
      <w:r w:rsidRPr="00E177FD">
        <w:rPr>
          <w:color w:val="000000" w:themeColor="text1"/>
          <w:u w:color="000000" w:themeColor="text1"/>
        </w:rPr>
        <w:t>’</w:t>
      </w:r>
      <w:r w:rsidRPr="009106EF">
        <w:rPr>
          <w:color w:val="000000" w:themeColor="text1"/>
          <w:u w:color="000000" w:themeColor="text1"/>
        </w:rPr>
        <w:t xml:space="preserve"> is defined in Subchapter J, Sections 641 through 692 of the Internal Revenue Code.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In addition to the definitions made by reference in subsection (A) of this section, the following definitions apply for purposes of this subarticle: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Resident beneficiary</w:t>
      </w:r>
      <w:r w:rsidRPr="00E177FD">
        <w:rPr>
          <w:color w:val="000000" w:themeColor="text1"/>
          <w:u w:color="000000" w:themeColor="text1"/>
        </w:rPr>
        <w:t>’</w:t>
      </w:r>
      <w:r w:rsidRPr="009106EF">
        <w:rPr>
          <w:color w:val="000000" w:themeColor="text1"/>
          <w:u w:color="000000" w:themeColor="text1"/>
        </w:rPr>
        <w:t xml:space="preserve"> means a beneficiary of an estate or trust who is a resident individual, resident estate, resident trust, resident partnership, or resident corporation.  </w:t>
      </w:r>
      <w:r w:rsidRPr="00E177FD">
        <w:rPr>
          <w:color w:val="000000" w:themeColor="text1"/>
          <w:u w:color="000000" w:themeColor="text1"/>
        </w:rPr>
        <w:t>‘</w:t>
      </w:r>
      <w:r w:rsidRPr="009106EF">
        <w:rPr>
          <w:color w:val="000000" w:themeColor="text1"/>
          <w:u w:color="000000" w:themeColor="text1"/>
        </w:rPr>
        <w:t>Nonresident beneficiary</w:t>
      </w:r>
      <w:r w:rsidRPr="00E177FD">
        <w:rPr>
          <w:color w:val="000000" w:themeColor="text1"/>
          <w:u w:color="000000" w:themeColor="text1"/>
        </w:rPr>
        <w:t>’</w:t>
      </w:r>
      <w:r w:rsidRPr="009106EF">
        <w:rPr>
          <w:color w:val="000000" w:themeColor="text1"/>
          <w:u w:color="000000" w:themeColor="text1"/>
        </w:rPr>
        <w:t xml:space="preserve"> means a beneficiary other than a resident beneficiary.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Resident estate</w:t>
      </w:r>
      <w:r w:rsidRPr="00E177FD">
        <w:rPr>
          <w:color w:val="000000" w:themeColor="text1"/>
          <w:u w:color="000000" w:themeColor="text1"/>
        </w:rPr>
        <w:t>’</w:t>
      </w:r>
      <w:r w:rsidRPr="009106EF">
        <w:rPr>
          <w:color w:val="000000" w:themeColor="text1"/>
          <w:u w:color="000000" w:themeColor="text1"/>
        </w:rPr>
        <w:t xml:space="preserve"> means the estate of a decedent who was domiciled in this State at death.  </w:t>
      </w:r>
      <w:r w:rsidRPr="00E177FD">
        <w:rPr>
          <w:color w:val="000000" w:themeColor="text1"/>
          <w:u w:color="000000" w:themeColor="text1"/>
        </w:rPr>
        <w:t>‘</w:t>
      </w:r>
      <w:r w:rsidRPr="009106EF">
        <w:rPr>
          <w:color w:val="000000" w:themeColor="text1"/>
          <w:u w:color="000000" w:themeColor="text1"/>
        </w:rPr>
        <w:t>Nonresident estate</w:t>
      </w:r>
      <w:r w:rsidRPr="00E177FD">
        <w:rPr>
          <w:color w:val="000000" w:themeColor="text1"/>
          <w:u w:color="000000" w:themeColor="text1"/>
        </w:rPr>
        <w:t>’</w:t>
      </w:r>
      <w:r w:rsidRPr="009106EF">
        <w:rPr>
          <w:color w:val="000000" w:themeColor="text1"/>
          <w:u w:color="000000" w:themeColor="text1"/>
        </w:rPr>
        <w:t xml:space="preserve"> means an estate other than a resident estate.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Resident trust</w:t>
      </w:r>
      <w:r w:rsidRPr="00E177FD">
        <w:rPr>
          <w:color w:val="000000" w:themeColor="text1"/>
          <w:u w:color="000000" w:themeColor="text1"/>
        </w:rPr>
        <w:t>’</w:t>
      </w:r>
      <w:r w:rsidRPr="009106EF">
        <w:rPr>
          <w:color w:val="000000" w:themeColor="text1"/>
          <w:u w:color="000000" w:themeColor="text1"/>
        </w:rPr>
        <w:t xml:space="preserve"> means a trust administered in this State as described in Section 67</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108 as that section applied on January 1, 2018. Nonresident trust means a trust other than a resident trust.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930.</w:t>
      </w:r>
      <w:r w:rsidRPr="009106EF">
        <w:rPr>
          <w:color w:val="000000" w:themeColor="text1"/>
          <w:u w:color="000000" w:themeColor="text1"/>
        </w:rPr>
        <w:tab/>
      </w:r>
      <w:r w:rsidRPr="004B6B91">
        <w:rPr>
          <w:color w:val="000000" w:themeColor="text1"/>
          <w:u w:color="000000" w:themeColor="text1"/>
        </w:rPr>
        <w:t>T</w:t>
      </w:r>
      <w:r>
        <w:rPr>
          <w:color w:val="000000" w:themeColor="text1"/>
          <w:u w:color="000000" w:themeColor="text1"/>
        </w:rPr>
        <w: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Pr>
          <w:color w:val="000000" w:themeColor="text1"/>
          <w:u w:color="000000" w:themeColor="text1"/>
        </w:rPr>
        <w:noBreakHyphen/>
        <w:t>7</w:t>
      </w:r>
      <w:r>
        <w:rPr>
          <w:color w:val="000000" w:themeColor="text1"/>
          <w:u w:color="000000" w:themeColor="text1"/>
        </w:rPr>
        <w:noBreakHyphen/>
        <w:t>630(B), except that the adjustments provided in Section 12</w:t>
      </w:r>
      <w:r>
        <w:rPr>
          <w:color w:val="000000" w:themeColor="text1"/>
          <w:u w:color="000000" w:themeColor="text1"/>
        </w:rPr>
        <w:noBreakHyphen/>
        <w:t>7</w:t>
      </w:r>
      <w:r>
        <w:rPr>
          <w:color w:val="000000" w:themeColor="text1"/>
          <w:u w:color="000000" w:themeColor="text1"/>
        </w:rPr>
        <w:noBreakHyphen/>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Pr>
          <w:color w:val="000000" w:themeColor="text1"/>
          <w:u w:color="000000" w:themeColor="text1"/>
        </w:rPr>
        <w:tab/>
        <w:t xml:space="preserve">(1) is derived from South Carolina sources and is attributable to the ownership of any interest in real or tangible personal property in this State, or (2) is derived from a business, trade profession, or occupation carried on in this State.  For purposes of </w:t>
      </w:r>
      <w:r w:rsidRPr="00FC0B70">
        <w:rPr>
          <w:color w:val="000000" w:themeColor="text1"/>
          <w:u w:color="000000" w:themeColor="text1"/>
        </w:rPr>
        <w:t>the preceding sentence,</w:t>
      </w:r>
      <w:r>
        <w:rPr>
          <w:color w:val="000000" w:themeColor="text1"/>
          <w:u w:color="000000" w:themeColor="text1"/>
        </w:rPr>
        <w:t xml:space="preserve"> taxable income and gross income is computed subject to the adjustments provided in Section 12</w:t>
      </w:r>
      <w:r>
        <w:rPr>
          <w:color w:val="000000" w:themeColor="text1"/>
          <w:u w:color="000000" w:themeColor="text1"/>
        </w:rPr>
        <w:noBreakHyphen/>
        <w:t>7</w:t>
      </w:r>
      <w:r>
        <w:rPr>
          <w:color w:val="000000" w:themeColor="text1"/>
          <w:u w:color="000000" w:themeColor="text1"/>
        </w:rPr>
        <w:noBreakHyphen/>
        <w:t>630(B).  The tax on the amount computed above is at the rate imposed in Section 12</w:t>
      </w:r>
      <w:r>
        <w:rPr>
          <w:color w:val="000000" w:themeColor="text1"/>
          <w:u w:color="000000" w:themeColor="text1"/>
        </w:rPr>
        <w:noBreakHyphen/>
        <w:t>7</w:t>
      </w:r>
      <w:r>
        <w:rPr>
          <w:color w:val="000000" w:themeColor="text1"/>
          <w:u w:color="000000" w:themeColor="text1"/>
        </w:rPr>
        <w:noBreakHyphen/>
        <w:t>650.  The fiduciary responsible for administering the estate or trust shall pay the tax computed under the provisions of this subarticle and withhold and remit South Carolina income tax on distributions to nonresident beneficiaries as provided in Section 12</w:t>
      </w:r>
      <w:r>
        <w:rPr>
          <w:color w:val="000000" w:themeColor="text1"/>
          <w:u w:color="000000" w:themeColor="text1"/>
        </w:rPr>
        <w:noBreakHyphen/>
        <w:t>8</w:t>
      </w:r>
      <w:r>
        <w:rPr>
          <w:color w:val="000000" w:themeColor="text1"/>
          <w:u w:color="000000" w:themeColor="text1"/>
        </w:rPr>
        <w:noBreakHyphen/>
        <w:t>570 as modified pursuant to Section 12</w:t>
      </w:r>
      <w:r>
        <w:rPr>
          <w:color w:val="000000" w:themeColor="text1"/>
          <w:u w:color="000000" w:themeColor="text1"/>
        </w:rPr>
        <w:noBreakHyphen/>
        <w:t>7</w:t>
      </w:r>
      <w:r>
        <w:rPr>
          <w:color w:val="000000" w:themeColor="text1"/>
          <w:u w:color="000000" w:themeColor="text1"/>
        </w:rPr>
        <w:noBreakHyphen/>
        <w:t>330.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940.</w:t>
      </w:r>
      <w:r w:rsidRPr="009106EF">
        <w:rPr>
          <w:color w:val="000000" w:themeColor="text1"/>
          <w:u w:color="000000" w:themeColor="text1"/>
        </w:rPr>
        <w:tab/>
        <w:t>(A)</w:t>
      </w:r>
      <w:r w:rsidRPr="009106EF">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of this section and the requirements of subsection (C) of this section.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Receipts showing the payment of income taxes to another state or country and a true copy of the return upon the basis of which the taxes are assessed must be filed with the director at or before the time credit is claimed. If credit is claimed on account of an assessment, a true copy of the notice assessing or proposing to assess the deficiency, as well as a receipt showing the payment of the deficiency, must be filed with the director.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t>(D)</w:t>
      </w:r>
      <w:r w:rsidRPr="009106EF">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A resident beneficiary of an estate or trust who is taxed under the provisions of subarticle 3 of this article on income from an estate or trust determined to be includable in the resident</w:t>
      </w:r>
      <w:r w:rsidRPr="00E177FD">
        <w:rPr>
          <w:color w:val="000000" w:themeColor="text1"/>
          <w:u w:color="000000" w:themeColor="text1"/>
        </w:rPr>
        <w:t>’</w:t>
      </w:r>
      <w:r w:rsidRPr="009106EF">
        <w:rPr>
          <w:color w:val="000000" w:themeColor="text1"/>
          <w:u w:color="000000" w:themeColor="text1"/>
        </w:rPr>
        <w:t>s gross income is allowed a credit against the tax imposed for income taxes paid by the fiduciary to another state or country on the income in accordance with the formula contained in subsection (B) of this section and the requirements of subsection (C) of this section. If any taxes paid to another state or country for which a beneficiary has been allowed credit under this section are at any time credited or refunded to the beneficiary, a tax equal to that portion of the credit allowed for the taxes so credited or refunded is due and payable from the beneficiary and is subject to the penalties and interest on delinquent payments provided in Chapter 54 of this title.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w:t>
      </w:r>
      <w:r w:rsidRPr="009106EF">
        <w:rPr>
          <w:color w:val="000000" w:themeColor="text1"/>
          <w:u w:color="000000" w:themeColor="text1"/>
        </w:rPr>
        <w:tab/>
        <w:t>The credits allowed pursuant to Sections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660 and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670(A) may not by claimed by an estate or trust.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950.</w:t>
      </w:r>
      <w:r w:rsidRPr="009106EF">
        <w:rPr>
          <w:color w:val="000000" w:themeColor="text1"/>
          <w:u w:color="000000" w:themeColor="text1"/>
        </w:rPr>
        <w:tab/>
        <w:t>The department using the appropriate means provided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 xml:space="preserve">320 shall provide guidance for charitable reminder trusts consistent with IRC Section 664 after taking into account the applicable adjustments.  </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960.</w:t>
      </w:r>
      <w:r w:rsidRPr="009106EF">
        <w:rPr>
          <w:color w:val="000000" w:themeColor="text1"/>
          <w:u w:color="000000" w:themeColor="text1"/>
        </w:rPr>
        <w:tab/>
        <w:t>(A)</w:t>
      </w:r>
      <w:r w:rsidRPr="009106EF">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director requires for the purpose of making any computation required by this subarticle: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every estate or trust which the director believes to be liable for a tax under this subarticle, when so notified by the director and requested to file a return.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An income tax return of an estate or a trust must be filed as prescribed by the director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director for an extension of time to file a return under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1820.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 xml:space="preserve">The full amount of the tax payable as shown on the return must be paid to the department within the time allowed for filing the return without regard to any extension.  </w:t>
      </w:r>
      <w:r>
        <w:rPr>
          <w:color w:val="000000" w:themeColor="text1"/>
          <w:u w:color="000000" w:themeColor="text1"/>
        </w:rPr>
        <w:t>D</w:t>
      </w:r>
      <w:r w:rsidRPr="009106EF">
        <w:rPr>
          <w:color w:val="000000" w:themeColor="text1"/>
          <w:u w:color="000000" w:themeColor="text1"/>
        </w:rPr>
        <w:t>ollar amounts entered on these returns and accompanying schedules must be rounded up or down to the nearest whole dollar</w:t>
      </w:r>
      <w:r>
        <w:rPr>
          <w:color w:val="000000" w:themeColor="text1"/>
          <w:u w:color="000000" w:themeColor="text1"/>
        </w:rPr>
        <w:t xml:space="preserve"> as the department directs</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Subarticle 5</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S Corporations Income Tax</w:t>
      </w:r>
      <w:r>
        <w:rPr>
          <w:color w:val="000000" w:themeColor="text1"/>
          <w:u w:color="000000" w:themeColor="text1"/>
        </w:rPr>
        <w:t xml:space="preserve"> Act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1210.</w:t>
      </w:r>
      <w:r w:rsidRPr="009106EF">
        <w:rPr>
          <w:color w:val="000000" w:themeColor="text1"/>
          <w:u w:color="000000" w:themeColor="text1"/>
        </w:rPr>
        <w:tab/>
        <w:t xml:space="preserve">This subarticle may be cited as the </w:t>
      </w:r>
      <w:r w:rsidRPr="00E177FD">
        <w:rPr>
          <w:color w:val="000000" w:themeColor="text1"/>
          <w:u w:color="000000" w:themeColor="text1"/>
        </w:rPr>
        <w:t>‘</w:t>
      </w:r>
      <w:r w:rsidRPr="009106EF">
        <w:rPr>
          <w:color w:val="000000" w:themeColor="text1"/>
          <w:u w:color="000000" w:themeColor="text1"/>
        </w:rPr>
        <w:t>South Carolina S Corporation Tax Act</w:t>
      </w:r>
      <w:r w:rsidRPr="00E177FD">
        <w:rPr>
          <w:color w:val="000000" w:themeColor="text1"/>
          <w:u w:color="000000" w:themeColor="text1"/>
        </w:rPr>
        <w:t>’</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1220.</w:t>
      </w:r>
      <w:r w:rsidRPr="009106EF">
        <w:rPr>
          <w:color w:val="000000" w:themeColor="text1"/>
          <w:u w:color="000000" w:themeColor="text1"/>
        </w:rPr>
        <w:tab/>
        <w:t>(A)</w:t>
      </w:r>
      <w:r w:rsidRPr="009106EF">
        <w:rPr>
          <w:color w:val="000000" w:themeColor="text1"/>
          <w:u w:color="000000" w:themeColor="text1"/>
        </w:rPr>
        <w:tab/>
        <w:t>For purposes of this chapter, unless otherwise required by the context: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C Corporation</w:t>
      </w:r>
      <w:r w:rsidRPr="00E177FD">
        <w:rPr>
          <w:color w:val="000000" w:themeColor="text1"/>
          <w:u w:color="000000" w:themeColor="text1"/>
        </w:rPr>
        <w:t>’</w:t>
      </w:r>
      <w:r w:rsidRPr="009106EF">
        <w:rPr>
          <w:color w:val="000000" w:themeColor="text1"/>
          <w:u w:color="000000" w:themeColor="text1"/>
        </w:rPr>
        <w:t xml:space="preserve"> means a corporation that is not an S Corporation and is subject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 as applicable.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r>
      <w:r w:rsidRPr="009106EF">
        <w:rPr>
          <w:color w:val="000000" w:themeColor="text1"/>
          <w:u w:color="000000" w:themeColor="text1"/>
        </w:rPr>
        <w:tab/>
        <w:t>(2)</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Income attributable to the State</w:t>
      </w:r>
      <w:r w:rsidRPr="00E177FD">
        <w:rPr>
          <w:color w:val="000000" w:themeColor="text1"/>
          <w:u w:color="000000" w:themeColor="text1"/>
        </w:rPr>
        <w:t>’</w:t>
      </w:r>
      <w:r w:rsidRPr="009106EF">
        <w:rPr>
          <w:color w:val="000000" w:themeColor="text1"/>
          <w:u w:color="000000" w:themeColor="text1"/>
        </w:rPr>
        <w:t xml:space="preserve"> means items of income, loss, deduction, or credit of the S Corporation apportioned and allocated to this State pursuant to Article 17, Chapter 6 of this title, mutatis mutandis.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Income not attributable to the State</w:t>
      </w:r>
      <w:r w:rsidRPr="00E177FD">
        <w:rPr>
          <w:color w:val="000000" w:themeColor="text1"/>
          <w:u w:color="000000" w:themeColor="text1"/>
        </w:rPr>
        <w:t>’</w:t>
      </w:r>
      <w:r w:rsidRPr="009106EF">
        <w:rPr>
          <w:color w:val="000000" w:themeColor="text1"/>
          <w:u w:color="000000" w:themeColor="text1"/>
        </w:rPr>
        <w:t xml:space="preserve"> means all items of income, loss, deduction, or credit of the S Corporation other than income attributable to the State.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(4)</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Post</w:t>
      </w:r>
      <w:r>
        <w:rPr>
          <w:color w:val="000000" w:themeColor="text1"/>
          <w:u w:color="000000" w:themeColor="text1"/>
        </w:rPr>
        <w:noBreakHyphen/>
      </w:r>
      <w:r w:rsidRPr="009106EF">
        <w:rPr>
          <w:color w:val="000000" w:themeColor="text1"/>
          <w:u w:color="000000" w:themeColor="text1"/>
        </w:rPr>
        <w:t>termination transition period</w:t>
      </w:r>
      <w:r w:rsidRPr="00E177FD">
        <w:rPr>
          <w:color w:val="000000" w:themeColor="text1"/>
          <w:u w:color="000000" w:themeColor="text1"/>
        </w:rPr>
        <w:t>’</w:t>
      </w:r>
      <w:r w:rsidRPr="009106EF">
        <w:rPr>
          <w:color w:val="000000" w:themeColor="text1"/>
          <w:u w:color="000000" w:themeColor="text1"/>
        </w:rPr>
        <w:t xml:space="preserve"> means that period defined in IRC Section 1377(b)(1).</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(5)</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Pro rata share</w:t>
      </w:r>
      <w:r w:rsidRPr="00E177FD">
        <w:rPr>
          <w:color w:val="000000" w:themeColor="text1"/>
          <w:u w:color="000000" w:themeColor="text1"/>
        </w:rPr>
        <w:t>’</w:t>
      </w:r>
      <w:r w:rsidRPr="009106EF">
        <w:rPr>
          <w:color w:val="000000" w:themeColor="text1"/>
          <w:u w:color="000000" w:themeColor="text1"/>
        </w:rPr>
        <w:t xml:space="preserve"> means the share determined with respect to an S Corporation shareholder for a taxable period in the manner provided in IRC Section 1377(a).</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(6)</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S Corporation</w:t>
      </w:r>
      <w:r w:rsidRPr="00E177FD">
        <w:rPr>
          <w:color w:val="000000" w:themeColor="text1"/>
          <w:u w:color="000000" w:themeColor="text1"/>
        </w:rPr>
        <w:t>’</w:t>
      </w:r>
      <w:r w:rsidRPr="009106EF">
        <w:rPr>
          <w:color w:val="000000" w:themeColor="text1"/>
          <w:u w:color="000000" w:themeColor="text1"/>
        </w:rPr>
        <w:t xml:space="preserve"> means a corporation for which a valid election under IRC Section 1362(a) is in effect.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(7)</w:t>
      </w:r>
      <w:r w:rsidRPr="009106EF">
        <w:rPr>
          <w:color w:val="000000" w:themeColor="text1"/>
          <w:u w:color="000000" w:themeColor="text1"/>
        </w:rPr>
        <w:tab/>
      </w:r>
      <w:r w:rsidRPr="00E177FD">
        <w:rPr>
          <w:color w:val="000000" w:themeColor="text1"/>
          <w:u w:color="000000" w:themeColor="text1"/>
        </w:rPr>
        <w:t>‘</w:t>
      </w:r>
      <w:r w:rsidRPr="009106EF">
        <w:rPr>
          <w:color w:val="000000" w:themeColor="text1"/>
          <w:u w:color="000000" w:themeColor="text1"/>
        </w:rPr>
        <w:t>Taxable period</w:t>
      </w:r>
      <w:r w:rsidRPr="00E177FD">
        <w:rPr>
          <w:color w:val="000000" w:themeColor="text1"/>
          <w:u w:color="000000" w:themeColor="text1"/>
        </w:rPr>
        <w:t>’</w:t>
      </w:r>
      <w:r w:rsidRPr="009106EF">
        <w:rPr>
          <w:color w:val="000000" w:themeColor="text1"/>
          <w:u w:color="000000" w:themeColor="text1"/>
        </w:rPr>
        <w:t xml:space="preserve"> means any taxable year or portion of a taxable year during which a corporation is an S Corporation.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w:t>
      </w:r>
      <w:r w:rsidRPr="009106EF">
        <w:rPr>
          <w:color w:val="000000" w:themeColor="text1"/>
          <w:u w:color="000000" w:themeColor="text1"/>
        </w:rPr>
        <w:tab/>
        <w:t>(A)</w:t>
      </w:r>
      <w:r w:rsidRPr="009106EF">
        <w:rPr>
          <w:color w:val="000000" w:themeColor="text1"/>
          <w:u w:color="000000" w:themeColor="text1"/>
        </w:rPr>
        <w:tab/>
        <w:t>An S Corporation is not subject to the tax imposed pursuant to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530.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Each shareholder</w:t>
      </w:r>
      <w:r w:rsidRPr="00E177FD">
        <w:rPr>
          <w:color w:val="000000" w:themeColor="text1"/>
          <w:u w:color="000000" w:themeColor="text1"/>
        </w:rPr>
        <w:t>’</w:t>
      </w:r>
      <w:r w:rsidRPr="009106EF">
        <w:rPr>
          <w:color w:val="000000" w:themeColor="text1"/>
          <w:u w:color="000000" w:themeColor="text1"/>
        </w:rPr>
        <w:t>s pro rata share of an S Corporation</w:t>
      </w:r>
      <w:r w:rsidRPr="00E177FD">
        <w:rPr>
          <w:color w:val="000000" w:themeColor="text1"/>
          <w:u w:color="000000" w:themeColor="text1"/>
        </w:rPr>
        <w:t>’</w:t>
      </w:r>
      <w:r w:rsidRPr="009106EF">
        <w:rPr>
          <w:color w:val="000000" w:themeColor="text1"/>
          <w:u w:color="000000" w:themeColor="text1"/>
        </w:rPr>
        <w:t>s income attributable to the State, must be taken into account by the shareholder in the manner and subject to the adjustments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 of this article and IRC Section 1366 and are subject to the tax imposed pursuant to Subarticles 1 and 3 of this article</w:t>
      </w:r>
      <w:r>
        <w:rPr>
          <w:color w:val="000000" w:themeColor="text1"/>
          <w:u w:color="000000" w:themeColor="text1"/>
        </w:rPr>
        <w:t>, as applicable</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1240.</w:t>
      </w:r>
      <w:r w:rsidRPr="009106EF">
        <w:rPr>
          <w:color w:val="000000" w:themeColor="text1"/>
          <w:u w:color="000000" w:themeColor="text1"/>
        </w:rPr>
        <w:tab/>
        <w:t>(A)</w:t>
      </w:r>
      <w:r w:rsidRPr="009106EF">
        <w:rPr>
          <w:color w:val="000000" w:themeColor="text1"/>
          <w:u w:color="000000" w:themeColor="text1"/>
        </w:rPr>
        <w:tab/>
        <w:t>Each shareholder</w:t>
      </w:r>
      <w:r w:rsidRPr="00E177FD">
        <w:rPr>
          <w:color w:val="000000" w:themeColor="text1"/>
          <w:u w:color="000000" w:themeColor="text1"/>
        </w:rPr>
        <w:t>’</w:t>
      </w:r>
      <w:r w:rsidRPr="009106EF">
        <w:rPr>
          <w:color w:val="000000" w:themeColor="text1"/>
          <w:u w:color="000000" w:themeColor="text1"/>
        </w:rPr>
        <w:t>s pro rata share of an S Corporation</w:t>
      </w:r>
      <w:r w:rsidRPr="00E177FD">
        <w:rPr>
          <w:color w:val="000000" w:themeColor="text1"/>
          <w:u w:color="000000" w:themeColor="text1"/>
        </w:rPr>
        <w:t>’</w:t>
      </w:r>
      <w:r w:rsidRPr="009106EF">
        <w:rPr>
          <w:color w:val="000000" w:themeColor="text1"/>
          <w:u w:color="000000" w:themeColor="text1"/>
        </w:rPr>
        <w:t>s income is subject to the adjustments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630.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S Corporation items of income, loss, deduction, and credit taken into account by a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 are characterized as though received or incurred by the S Corporation and not its shareholder.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w:t>
      </w:r>
      <w:r w:rsidRPr="009106EF">
        <w:rPr>
          <w:color w:val="000000" w:themeColor="text1"/>
          <w:u w:color="000000" w:themeColor="text1"/>
        </w:rPr>
        <w:tab/>
        <w:t>(A)</w:t>
      </w:r>
      <w:r w:rsidRPr="009106EF">
        <w:rPr>
          <w:color w:val="000000" w:themeColor="text1"/>
          <w:u w:color="000000" w:themeColor="text1"/>
        </w:rPr>
        <w:tab/>
        <w:t>The initial basis of a resident shareholder in the stock of an S Corporation and in any indebtedness of the corporation owed to that shareholder must be determined, as of the later of the date the stock is acquired, the effective date of the S Corporation election, or the date the shareholder became a resident of this State, as provided under the IRC.</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basis of a resident shareholder in the stock and indebtedness of an S Corporation must be adjusted in the manner and to the extent required by IRC Section 1011 except that: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Any adjustments made, other than for income exempt from federal or State income taxes,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1240 must be taken into account; and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Any adjustments made pursuant to IRC Section 1367 for a taxable period during which this State did not measure S Corporation shareholder income by reference to the corporation</w:t>
      </w:r>
      <w:r w:rsidRPr="00E177FD">
        <w:rPr>
          <w:color w:val="000000" w:themeColor="text1"/>
          <w:u w:color="000000" w:themeColor="text1"/>
        </w:rPr>
        <w:t>’</w:t>
      </w:r>
      <w:r w:rsidRPr="009106EF">
        <w:rPr>
          <w:color w:val="000000" w:themeColor="text1"/>
          <w:u w:color="000000" w:themeColor="text1"/>
        </w:rPr>
        <w:t>s income must be disregarded.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The initial basis of a nonresident shareholder in the stock of an S Corporation and in any indebtedness of the corporation to that shareholder is zero.</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basis of a nonresident shareholder in the stock and indebtedness of an S Corporation must be adjusted as provided in IRC Section 1367, except that adjustments to basis are limited to the income taken into account by the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The basis of a shareholder in the stock of an S Corporation must be reduced by the amount allowed as a loss or deduction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1260(C).</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w:t>
      </w:r>
      <w:r w:rsidRPr="009106EF">
        <w:rPr>
          <w:color w:val="000000" w:themeColor="text1"/>
          <w:u w:color="000000" w:themeColor="text1"/>
        </w:rPr>
        <w:tab/>
        <w:t>The basis of a resident shareholder in the stock of an S Corporation must be reduced by the amount of any cash distribution that is not taxable to the shareholder as a result of the application of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1280.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t>(G)</w:t>
      </w:r>
      <w:r w:rsidRPr="009106EF">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w:t>
      </w:r>
      <w:r w:rsidRPr="009106EF">
        <w:rPr>
          <w:color w:val="000000" w:themeColor="text1"/>
          <w:u w:color="000000" w:themeColor="text1"/>
        </w:rPr>
        <w:tab/>
        <w:t>(A)</w:t>
      </w:r>
      <w:r w:rsidRPr="009106EF">
        <w:rPr>
          <w:color w:val="000000" w:themeColor="text1"/>
          <w:u w:color="000000" w:themeColor="text1"/>
        </w:rPr>
        <w:tab/>
        <w:t>Carryforwards and carrybacks to and from an S Corporation are restricted in the manner provided in IRC Section 1371(b).</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aggregate amount of losses or deductions of an S Corporation taken into account by a shareholder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1230(B) may not exceed the combined adjusted bases, determined in accordance with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 of the shareholder in the stock and indebtedness of the S Corporation.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Any loss or deduction that is disallowed for a taxable period pursuant to subsection (B) of this section must be treated as incurred by the corporation in the succeeding taxable period with respect to that shareholder.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(D)(1)</w:t>
      </w:r>
      <w:r w:rsidRPr="009106EF">
        <w:rPr>
          <w:color w:val="000000" w:themeColor="text1"/>
          <w:u w:color="000000" w:themeColor="text1"/>
        </w:rPr>
        <w:tab/>
        <w:t>Any loss or deduction that is disallowed pursuant to subsection (B) of this section for the corporation</w:t>
      </w:r>
      <w:r w:rsidRPr="00E177FD">
        <w:rPr>
          <w:color w:val="000000" w:themeColor="text1"/>
          <w:u w:color="000000" w:themeColor="text1"/>
        </w:rPr>
        <w:t>’</w:t>
      </w:r>
      <w:r w:rsidRPr="009106EF">
        <w:rPr>
          <w:color w:val="000000" w:themeColor="text1"/>
          <w:u w:color="000000" w:themeColor="text1"/>
        </w:rPr>
        <w:t>s last taxable period as an S Corporation must be treated as incurred by the shareholder on the last day of any post termination transition period.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aggregate amount of losses and deductions taken into account by a shareholder pursuant to item (1) of this subsection may not exceed the adjusted basis of the shareholder in the stock of the corporation, determined in accordance with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 at the close of the last day of any post termination transition period and without regard to this subsection.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1270.</w:t>
      </w:r>
      <w:r w:rsidRPr="009106EF">
        <w:rPr>
          <w:color w:val="000000" w:themeColor="text1"/>
          <w:u w:color="000000" w:themeColor="text1"/>
        </w:rPr>
        <w:tab/>
        <w:t>If a shareholder of an S Corporation is both a resident and nonresident of this State during any taxable period, the shareholder</w:t>
      </w:r>
      <w:r w:rsidRPr="00E177FD">
        <w:rPr>
          <w:color w:val="000000" w:themeColor="text1"/>
          <w:u w:color="000000" w:themeColor="text1"/>
        </w:rPr>
        <w:t>’</w:t>
      </w:r>
      <w:r w:rsidRPr="009106EF">
        <w:rPr>
          <w:color w:val="000000" w:themeColor="text1"/>
          <w:u w:color="000000" w:themeColor="text1"/>
        </w:rPr>
        <w:t>s pro rata share of the S Corporation</w:t>
      </w:r>
      <w:r w:rsidRPr="00E177FD">
        <w:rPr>
          <w:color w:val="000000" w:themeColor="text1"/>
          <w:u w:color="000000" w:themeColor="text1"/>
        </w:rPr>
        <w:t>’</w:t>
      </w:r>
      <w:r w:rsidRPr="009106EF">
        <w:rPr>
          <w:color w:val="000000" w:themeColor="text1"/>
          <w:u w:color="000000" w:themeColor="text1"/>
        </w:rPr>
        <w:t xml:space="preserve">s income attributable to the State and income not attributable to the State for the taxable period </w:t>
      </w:r>
      <w:r>
        <w:rPr>
          <w:color w:val="000000" w:themeColor="text1"/>
          <w:u w:color="000000" w:themeColor="text1"/>
        </w:rPr>
        <w:t>must report the taxpayer</w:t>
      </w:r>
      <w:r w:rsidRPr="00E177FD">
        <w:rPr>
          <w:color w:val="000000" w:themeColor="text1"/>
          <w:u w:color="000000" w:themeColor="text1"/>
        </w:rPr>
        <w:t>’</w:t>
      </w:r>
      <w:r>
        <w:rPr>
          <w:color w:val="000000" w:themeColor="text1"/>
          <w:u w:color="000000" w:themeColor="text1"/>
        </w:rPr>
        <w:t>s pro rata  share and compute the tax thereon as provided in Section 12</w:t>
      </w:r>
      <w:r>
        <w:rPr>
          <w:color w:val="000000" w:themeColor="text1"/>
          <w:u w:color="000000" w:themeColor="text1"/>
        </w:rPr>
        <w:noBreakHyphen/>
        <w:t>7</w:t>
      </w:r>
      <w:r>
        <w:rPr>
          <w:color w:val="000000" w:themeColor="text1"/>
          <w:u w:color="000000" w:themeColor="text1"/>
        </w:rPr>
        <w:noBreakHyphen/>
        <w:t>620(C)</w:t>
      </w:r>
      <w:r w:rsidRPr="009106EF">
        <w:rPr>
          <w:color w:val="000000" w:themeColor="text1"/>
          <w:u w:color="000000" w:themeColor="text1"/>
        </w:rPr>
        <w: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1280.</w:t>
      </w:r>
      <w:r w:rsidRPr="009106EF">
        <w:rPr>
          <w:color w:val="000000" w:themeColor="text1"/>
          <w:u w:color="000000" w:themeColor="text1"/>
        </w:rPr>
        <w:tab/>
        <w:t>(A)</w:t>
      </w:r>
      <w:r w:rsidRPr="009106EF">
        <w:rPr>
          <w:color w:val="000000" w:themeColor="text1"/>
          <w:u w:color="000000" w:themeColor="text1"/>
        </w:rPr>
        <w:tab/>
        <w:t>Subject to the provisions of subsection (C) of this section, a distribution made by an S Corporation with respect to its stock to a resident shareholder is taxable to the shareholder as provided in Subarticle 1, Article 5 of this chapter to the extent that the distribution is characterized as a dividend or as gain from the sale or exchange of property pursuant to IRC Section 1368.</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Subject to the provisions of subsection (C) of this section, any distribution of money made by a corporation with respect to its stock to a resident shareholder during a post termination transition period is not taxable to the shareholder as provided in Subarticle 1, Article 5 of this chapter to the extent the distribution is applied against and reduces the adjusted basis of the stock of the shareholder in accordance with IRC Section 1371(e).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In applying IRC Sections 1368 and 1371(e) to any distribution referred to in this section: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 xml:space="preserve">the term </w:t>
      </w:r>
      <w:r w:rsidRPr="00E177FD">
        <w:rPr>
          <w:color w:val="000000" w:themeColor="text1"/>
          <w:u w:color="000000" w:themeColor="text1"/>
        </w:rPr>
        <w:t>‘</w:t>
      </w:r>
      <w:r w:rsidRPr="009106EF">
        <w:rPr>
          <w:color w:val="000000" w:themeColor="text1"/>
          <w:u w:color="000000" w:themeColor="text1"/>
        </w:rPr>
        <w:t>adjusted basis of the stock</w:t>
      </w:r>
      <w:r w:rsidRPr="00E177FD">
        <w:rPr>
          <w:color w:val="000000" w:themeColor="text1"/>
          <w:u w:color="000000" w:themeColor="text1"/>
        </w:rPr>
        <w:t>’</w:t>
      </w:r>
      <w:r w:rsidRPr="009106EF">
        <w:rPr>
          <w:color w:val="000000" w:themeColor="text1"/>
          <w:u w:color="000000" w:themeColor="text1"/>
        </w:rPr>
        <w:t xml:space="preserve"> means the adjusted basis of the shareholder</w:t>
      </w:r>
      <w:r w:rsidRPr="00E177FD">
        <w:rPr>
          <w:color w:val="000000" w:themeColor="text1"/>
          <w:u w:color="000000" w:themeColor="text1"/>
        </w:rPr>
        <w:t>’</w:t>
      </w:r>
      <w:r w:rsidRPr="009106EF">
        <w:rPr>
          <w:color w:val="000000" w:themeColor="text1"/>
          <w:u w:color="000000" w:themeColor="text1"/>
        </w:rPr>
        <w:t>s stock as determined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accumulated adjustments account maintained for each resident shareholder must be equal to, and adjusted in the same manner as, the corporation</w:t>
      </w:r>
      <w:r w:rsidRPr="00E177FD">
        <w:rPr>
          <w:color w:val="000000" w:themeColor="text1"/>
          <w:u w:color="000000" w:themeColor="text1"/>
        </w:rPr>
        <w:t>’</w:t>
      </w:r>
      <w:r w:rsidRPr="009106EF">
        <w:rPr>
          <w:color w:val="000000" w:themeColor="text1"/>
          <w:u w:color="000000" w:themeColor="text1"/>
        </w:rPr>
        <w:t>s accumulated adjustments account defined in IRC Section 1368(e)(1)(A), except that: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w:t>
      </w:r>
      <w:r w:rsidRPr="009106EF">
        <w:rPr>
          <w:color w:val="000000" w:themeColor="text1"/>
          <w:u w:color="000000" w:themeColor="text1"/>
        </w:rPr>
        <w:tab/>
        <w:t>the accumulated adjustments account must be modified in the manner provided in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1250(B)(1);</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(b)</w:t>
      </w:r>
      <w:r w:rsidRPr="009106EF">
        <w:rPr>
          <w:color w:val="000000" w:themeColor="text1"/>
          <w:u w:color="000000" w:themeColor="text1"/>
        </w:rPr>
        <w:tab/>
        <w:t>the amount of the corporation</w:t>
      </w:r>
      <w:r w:rsidRPr="00E177FD">
        <w:rPr>
          <w:color w:val="000000" w:themeColor="text1"/>
          <w:u w:color="000000" w:themeColor="text1"/>
        </w:rPr>
        <w:t>’</w:t>
      </w:r>
      <w:r w:rsidRPr="009106EF">
        <w:rPr>
          <w:color w:val="000000" w:themeColor="text1"/>
          <w:u w:color="000000" w:themeColor="text1"/>
        </w:rPr>
        <w:t>s federal accumulated adjustments account that existed on the day this State began to measure the S Corporation shareholders</w:t>
      </w:r>
      <w:r w:rsidRPr="00E177FD">
        <w:rPr>
          <w:color w:val="000000" w:themeColor="text1"/>
          <w:u w:color="000000" w:themeColor="text1"/>
        </w:rPr>
        <w:t>’</w:t>
      </w:r>
      <w:r w:rsidRPr="009106EF">
        <w:rPr>
          <w:color w:val="000000" w:themeColor="text1"/>
          <w:u w:color="000000" w:themeColor="text1"/>
        </w:rPr>
        <w:t xml:space="preserve"> income by reference to the income of the S Corporation is ignored and is treated for purposes of this chapter as additional accumulated earnings and profits of the corporation.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1290.</w:t>
      </w:r>
      <w:r w:rsidRPr="009106EF">
        <w:rPr>
          <w:color w:val="000000" w:themeColor="text1"/>
          <w:u w:color="000000" w:themeColor="text1"/>
        </w:rPr>
        <w:tab/>
        <w:t>(A)</w:t>
      </w:r>
      <w:r w:rsidRPr="009106EF">
        <w:rPr>
          <w:color w:val="000000" w:themeColor="text1"/>
          <w:u w:color="000000" w:themeColor="text1"/>
        </w:rPr>
        <w:tab/>
        <w:t>An S Corporation incorporated or doing business in the State shall file with the department an annual return, on a form prescribed by the director, on or before the due date prescribed for the filing of C Corporation returns in Section 12</w:t>
      </w:r>
      <w:r>
        <w:rPr>
          <w:color w:val="000000" w:themeColor="text1"/>
          <w:u w:color="000000" w:themeColor="text1"/>
        </w:rPr>
        <w:noBreakHyphen/>
      </w:r>
      <w:r w:rsidRPr="009106EF">
        <w:rPr>
          <w:color w:val="000000" w:themeColor="text1"/>
          <w:u w:color="000000" w:themeColor="text1"/>
        </w:rPr>
        <w:t>6</w:t>
      </w:r>
      <w:r>
        <w:rPr>
          <w:color w:val="000000" w:themeColor="text1"/>
          <w:u w:color="000000" w:themeColor="text1"/>
        </w:rPr>
        <w:noBreakHyphen/>
      </w:r>
      <w:r w:rsidRPr="009106EF">
        <w:rPr>
          <w:color w:val="000000" w:themeColor="text1"/>
          <w:u w:color="000000" w:themeColor="text1"/>
        </w:rPr>
        <w:t xml:space="preserve">530. The return shall </w:t>
      </w:r>
      <w:r w:rsidRPr="009106EF">
        <w:rPr>
          <w:color w:val="000000" w:themeColor="text1"/>
          <w:u w:color="000000" w:themeColor="text1"/>
        </w:rPr>
        <w:lastRenderedPageBreak/>
        <w:t>show the name, address, and social security or federal identification number of each shareholder, income attributable to the State and the income not attributable to the State with respect to each shareholder as defined in Sections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1260 and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1270, and other information the director may require.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The department shall permit S Corporations to file composite returns and to make composite payments of tax on behalf of some or all nonresident shareholders. The department may permit S Corporations to file composite returns and make composite payments of tax on behalf of some or all resident shareholders.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An S Corporation shall file with the department, on a form prescribed by the director, the agreement of each nonresident shareholder of the corporation (a) to file a return and make timely payment of all taxes imposed by this State on the shareholder with respect to the income of the S Corporation, and (b) to be subject to personal jurisdiction in this State for purposes of the collection of any unpaid income tax, together with related interest and penalties, owed by the nonresident shareholder. If the corporation fails to timely file an agreement required by this subsection on behalf of any of its nonresident shareholders, then the corporation shall at the time specified in subsection (D) of this section pay to the department on behalf of each nonresident shareholder with respect to whom an agreement has not been timely filed an estimated amount of the tax due the State. The estimated amount of tax due the State must be computed at the rate imposed pursuant to 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640 on the shareholder</w:t>
      </w:r>
      <w:r w:rsidRPr="00E177FD">
        <w:rPr>
          <w:color w:val="000000" w:themeColor="text1"/>
          <w:u w:color="000000" w:themeColor="text1"/>
        </w:rPr>
        <w:t>’</w:t>
      </w:r>
      <w:r w:rsidRPr="009106EF">
        <w:rPr>
          <w:color w:val="000000" w:themeColor="text1"/>
          <w:u w:color="000000" w:themeColor="text1"/>
        </w:rPr>
        <w:t>s pro rata share of the S Corporation</w:t>
      </w:r>
      <w:r w:rsidRPr="00E177FD">
        <w:rPr>
          <w:color w:val="000000" w:themeColor="text1"/>
          <w:u w:color="000000" w:themeColor="text1"/>
        </w:rPr>
        <w:t>’</w:t>
      </w:r>
      <w:r w:rsidRPr="009106EF">
        <w:rPr>
          <w:color w:val="000000" w:themeColor="text1"/>
          <w:u w:color="000000" w:themeColor="text1"/>
        </w:rPr>
        <w:t>s income attributable to the State reflected on the corporation</w:t>
      </w:r>
      <w:r w:rsidRPr="00E177FD">
        <w:rPr>
          <w:color w:val="000000" w:themeColor="text1"/>
          <w:u w:color="000000" w:themeColor="text1"/>
        </w:rPr>
        <w:t>’</w:t>
      </w:r>
      <w:r w:rsidRPr="009106EF">
        <w:rPr>
          <w:color w:val="000000" w:themeColor="text1"/>
          <w:u w:color="000000" w:themeColor="text1"/>
        </w:rPr>
        <w:t>s return for the taxable period. An S Corporation may recover a payment made pursuant to the preceding sentence from the shareholder on whose behalf the payment was made.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(D)</w:t>
      </w:r>
      <w:r w:rsidRPr="009106EF">
        <w:rPr>
          <w:color w:val="000000" w:themeColor="text1"/>
          <w:u w:color="000000" w:themeColor="text1"/>
        </w:rPr>
        <w:tab/>
        <w:t>The agreements filed pursuant to subsection (C) of this section must be filed at the following times: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At the time the annual return is required to be filed for the first taxable period for which the S Corporation becomes subject to the provisions of this chapter.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(E)</w:t>
      </w:r>
      <w:r w:rsidRPr="009106EF">
        <w:rPr>
          <w:color w:val="000000" w:themeColor="text1"/>
          <w:u w:color="000000" w:themeColor="text1"/>
        </w:rPr>
        <w:tab/>
        <w:t>Amounts paid to the department on account of the corporation</w:t>
      </w:r>
      <w:r w:rsidRPr="00E177FD">
        <w:rPr>
          <w:color w:val="000000" w:themeColor="text1"/>
          <w:u w:color="000000" w:themeColor="text1"/>
        </w:rPr>
        <w:t>’</w:t>
      </w:r>
      <w:r w:rsidRPr="009106EF">
        <w:rPr>
          <w:color w:val="000000" w:themeColor="text1"/>
          <w:u w:color="000000" w:themeColor="text1"/>
        </w:rPr>
        <w:t>s shareholders under subsections (B) and (C) constitute payments on their behalf of the income tax imposed on them under this chapter for the taxable period.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7</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Estimated Taxes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1510.</w:t>
      </w:r>
      <w:r w:rsidRPr="009106EF">
        <w:rPr>
          <w:color w:val="000000" w:themeColor="text1"/>
          <w:u w:color="000000" w:themeColor="text1"/>
        </w:rPr>
        <w:tab/>
        <w:t>(A)</w:t>
      </w:r>
      <w:r w:rsidRPr="009106EF">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(1)</w:t>
      </w:r>
      <w:r w:rsidRPr="009106EF">
        <w:rPr>
          <w:color w:val="000000" w:themeColor="text1"/>
          <w:u w:color="000000" w:themeColor="text1"/>
        </w:rPr>
        <w:tab/>
        <w:t>the small amount provisions in IRC Sections 6654(e)(1) and 6655(f) are one hundred dollars;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the due dates of the installment payments for calendar year taxpayers are: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First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April 15</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Second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June 15</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Third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September 15</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Fourth quarter</w:t>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r>
      <w:r w:rsidRPr="009106EF">
        <w:rPr>
          <w:color w:val="000000" w:themeColor="text1"/>
          <w:u w:color="000000" w:themeColor="text1"/>
        </w:rPr>
        <w:tab/>
        <w:t>January 15 of the following taxable year.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(3)</w:t>
      </w:r>
      <w:r w:rsidRPr="009106EF">
        <w:rPr>
          <w:color w:val="000000" w:themeColor="text1"/>
          <w:u w:color="000000" w:themeColor="text1"/>
        </w:rPr>
        <w:tab/>
        <w:t>In applying the estimated tax payment provisions to a taxable year beginning on a date other than January 1, the month that corresponds to the months specified above must be substituted.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Payments required by this section are considered payments on account of income taxes imposed by this chapter for the taxable year designated.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(C)</w:t>
      </w:r>
      <w:r w:rsidRPr="009106EF">
        <w:rPr>
          <w:color w:val="000000" w:themeColor="text1"/>
          <w:u w:color="000000" w:themeColor="text1"/>
        </w:rPr>
        <w:tab/>
        <w:t>To the extent that estimated tax payments and withholdings are in excess of the taxpayer</w:t>
      </w:r>
      <w:r w:rsidRPr="00E177FD">
        <w:rPr>
          <w:color w:val="000000" w:themeColor="text1"/>
          <w:u w:color="000000" w:themeColor="text1"/>
        </w:rPr>
        <w:t>’</w:t>
      </w:r>
      <w:r w:rsidRPr="009106EF">
        <w:rPr>
          <w:color w:val="000000" w:themeColor="text1"/>
          <w:u w:color="000000" w:themeColor="text1"/>
        </w:rPr>
        <w:t>s income tax as shown on the income tax return, the taxpayer may claim a:</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r>
      <w:r w:rsidRPr="009106EF">
        <w:rPr>
          <w:color w:val="000000" w:themeColor="text1"/>
          <w:u w:color="000000" w:themeColor="text1"/>
        </w:rPr>
        <w:tab/>
        <w:t>(1)</w:t>
      </w:r>
      <w:r w:rsidRPr="009106EF">
        <w:rPr>
          <w:color w:val="000000" w:themeColor="text1"/>
          <w:u w:color="000000" w:themeColor="text1"/>
        </w:rPr>
        <w:tab/>
        <w:t>refund; or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r>
      <w:r w:rsidRPr="009106EF">
        <w:rPr>
          <w:color w:val="000000" w:themeColor="text1"/>
          <w:u w:color="000000" w:themeColor="text1"/>
        </w:rPr>
        <w:tab/>
        <w:t>(2)</w:t>
      </w:r>
      <w:r w:rsidRPr="009106EF">
        <w:rPr>
          <w:color w:val="000000" w:themeColor="text1"/>
          <w:u w:color="000000" w:themeColor="text1"/>
        </w:rPr>
        <w:tab/>
        <w:t>credit for estimated tax for the succeeding taxable year.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1520.</w:t>
      </w:r>
      <w:r w:rsidRPr="009106EF">
        <w:rPr>
          <w:color w:val="000000" w:themeColor="text1"/>
          <w:u w:color="000000" w:themeColor="text1"/>
        </w:rPr>
        <w:tab/>
        <w:t>In the case of sickness, absence, or other disability or good cause, the department may in its discretion allow further time for filing and paying estimated taxes.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1530.</w:t>
      </w:r>
      <w:r w:rsidRPr="009106EF">
        <w:rPr>
          <w:color w:val="000000" w:themeColor="text1"/>
          <w:u w:color="000000" w:themeColor="text1"/>
        </w:rPr>
        <w:tab/>
        <w:t>No interest, penalties, or other sanctions may be imposed on the active duty income of members of the National Guard and Reserves activated as a result of the conflict in Iraq and the war on terrorism with regard to underpayment of state estimated individual income tax payments of the active duty income if the federal government is unable to withhold state income taxes due on such pay.</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Article 9</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06EF">
        <w:rPr>
          <w:color w:val="000000" w:themeColor="text1"/>
          <w:u w:color="000000" w:themeColor="text1"/>
        </w:rPr>
        <w:t>General Provisions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w:t>
      </w:r>
      <w:r w:rsidRPr="009106EF">
        <w:rPr>
          <w:color w:val="000000" w:themeColor="text1"/>
          <w:u w:color="000000" w:themeColor="text1"/>
        </w:rPr>
        <w:tab/>
        <w:t>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1810.</w:t>
      </w:r>
      <w:r w:rsidRPr="009106EF">
        <w:rPr>
          <w:color w:val="000000" w:themeColor="text1"/>
          <w:u w:color="000000" w:themeColor="text1"/>
        </w:rPr>
        <w:tab/>
        <w:t>(A)</w:t>
      </w:r>
      <w:r w:rsidRPr="009106EF">
        <w:rPr>
          <w:color w:val="000000" w:themeColor="text1"/>
          <w:u w:color="000000" w:themeColor="text1"/>
        </w:rPr>
        <w:tab/>
        <w:t>If a taxpayer</w:t>
      </w:r>
      <w:r w:rsidRPr="00E177FD">
        <w:rPr>
          <w:color w:val="000000" w:themeColor="text1"/>
          <w:u w:color="000000" w:themeColor="text1"/>
        </w:rPr>
        <w:t>’</w:t>
      </w:r>
      <w:r w:rsidRPr="009106EF">
        <w:rPr>
          <w:color w:val="000000" w:themeColor="text1"/>
          <w:u w:color="000000" w:themeColor="text1"/>
        </w:rPr>
        <w:t>s adjusted gross income or federal tax credit that affects the amount of State tax payable is corrected or otherwise determined by the federal government, the taxpayer, within six months after being notified of the correction or final determination by the federal government, shall file an income tax return with the director reflecting the corrected or determined adjusted gross income or federal tax credit a that affects the amount of State tax payable. The director shall propose an assessment for any additional tax due from the taxpayer as provide in Chapter 60 of this title. The director shall refund any overpayment of tax as provided in Chapter 54 of this title. A taxpayer who fails to comply with this section is subject to the penalties in Chapter 54 of this title and forfeits the right to any refund due by reason of the determination.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(B)</w:t>
      </w:r>
      <w:r w:rsidRPr="009106EF">
        <w:rPr>
          <w:color w:val="000000" w:themeColor="text1"/>
          <w:u w:color="000000" w:themeColor="text1"/>
        </w:rPr>
        <w:tab/>
        <w:t>For purposes of this chapter, the provisions of subsection (A) of this section requiring an individual to report the correction or determination of taxable income by the federal government apply to fiduciaries required to file returns for estates and trust.</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1820.</w:t>
      </w:r>
      <w:r w:rsidRPr="009106EF">
        <w:rPr>
          <w:color w:val="000000" w:themeColor="text1"/>
          <w:u w:color="000000" w:themeColor="text1"/>
        </w:rPr>
        <w:tab/>
      </w:r>
      <w:r w:rsidRPr="009106EF">
        <w:t>(A)</w:t>
      </w:r>
      <w:r w:rsidRPr="009106EF">
        <w:tab/>
        <w:t>The department may allow an extension of time not to exceed six months for filing returns under this chapter. A taxpayer requesting an extension of time for filing, on or before the date the return or annual report is due, shall submit a tentative return and pay the full amount of the tax due.</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tab/>
        <w:t>(B)</w:t>
      </w:r>
      <w:r w:rsidRPr="009106EF">
        <w:tab/>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Taxes shown to be due on a return required pursuant to this chapter must be paid at the time the return is due to be filed, without regard to an extension of time granted for filing the return.</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tab/>
        <w:t>(C)</w:t>
      </w:r>
      <w:r w:rsidRPr="009106EF">
        <w:tab/>
        <w:t>An extension must not be granted to a taxpayer who has been granted an extension for a previous period and has not fulfilled the requirements of the previous period.</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1830.</w:t>
      </w:r>
      <w:r w:rsidRPr="009106EF">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tab/>
        <w:t>Failure to comply with the provisions of this section results in a penalty as provided in Section 12</w:t>
      </w:r>
      <w:r>
        <w:rPr>
          <w:color w:val="000000" w:themeColor="text1"/>
          <w:u w:color="000000" w:themeColor="text1"/>
        </w:rPr>
        <w:noBreakHyphen/>
      </w:r>
      <w:r w:rsidRPr="009106EF">
        <w:rPr>
          <w:color w:val="000000" w:themeColor="text1"/>
          <w:u w:color="000000" w:themeColor="text1"/>
        </w:rPr>
        <w:t>54</w:t>
      </w:r>
      <w:r>
        <w:rPr>
          <w:color w:val="000000" w:themeColor="text1"/>
          <w:u w:color="000000" w:themeColor="text1"/>
        </w:rPr>
        <w:noBreakHyphen/>
      </w:r>
      <w:r w:rsidRPr="009106EF">
        <w:rPr>
          <w:color w:val="000000" w:themeColor="text1"/>
          <w:u w:color="000000" w:themeColor="text1"/>
        </w:rPr>
        <w:t>47.</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6EF">
        <w:rPr>
          <w:color w:val="000000" w:themeColor="text1"/>
          <w:u w:color="000000" w:themeColor="text1"/>
        </w:rPr>
        <w:lastRenderedPageBreak/>
        <w:tab/>
        <w:t>Section 12</w:t>
      </w:r>
      <w:r>
        <w:rPr>
          <w:color w:val="000000" w:themeColor="text1"/>
          <w:u w:color="000000" w:themeColor="text1"/>
        </w:rPr>
        <w:noBreakHyphen/>
      </w:r>
      <w:r w:rsidRPr="009106EF">
        <w:rPr>
          <w:color w:val="000000" w:themeColor="text1"/>
          <w:u w:color="000000" w:themeColor="text1"/>
        </w:rPr>
        <w:t>7</w:t>
      </w:r>
      <w:r>
        <w:rPr>
          <w:color w:val="000000" w:themeColor="text1"/>
          <w:u w:color="000000" w:themeColor="text1"/>
        </w:rPr>
        <w:noBreakHyphen/>
      </w:r>
      <w:r w:rsidRPr="009106EF">
        <w:rPr>
          <w:color w:val="000000" w:themeColor="text1"/>
          <w:u w:color="000000" w:themeColor="text1"/>
        </w:rPr>
        <w:t>1840.</w:t>
      </w:r>
      <w:r w:rsidRPr="009106EF">
        <w:rPr>
          <w:color w:val="000000" w:themeColor="text1"/>
          <w:u w:color="000000" w:themeColor="text1"/>
        </w:rPr>
        <w:tab/>
        <w:t>An individual is not subject to the tax imposed by this chapter for a taxable year if, under IRC Section 692, the individual is not subject to federal income tax for that same taxable year.”</w:t>
      </w:r>
    </w:p>
    <w:p w:rsidR="00E177FD" w:rsidRPr="009106EF"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CDC" w:rsidRDefault="00E177FD" w:rsidP="00E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6EF">
        <w:t>SECTION</w:t>
      </w:r>
      <w:r w:rsidRPr="009106EF">
        <w:tab/>
        <w:t>2.</w:t>
      </w:r>
      <w:r w:rsidRPr="009106EF">
        <w:tab/>
        <w:t>Except where otherwise stated, this act takes effect upon approval by the Governor</w:t>
      </w:r>
      <w:r>
        <w:t xml:space="preserve"> and applies for taxable years beginning after 2017</w:t>
      </w:r>
      <w:r w:rsidRPr="009106EF">
        <w:t>.</w:t>
      </w:r>
    </w:p>
    <w:p w:rsidR="00C74E9D" w:rsidRDefault="00E177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74E9D" w:rsidSect="002E5912">
      <w:headerReference w:type="default" r:id="rId7"/>
      <w:footerReference w:type="default" r:id="rId8"/>
      <w:pgSz w:w="12240" w:h="15840" w:code="1"/>
      <w:pgMar w:top="1008" w:right="3067" w:bottom="3499" w:left="3240" w:header="720" w:footer="3499" w:gutter="0"/>
      <w:lnNumType w:countBy="1" w:distance="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339" w:rsidRDefault="00CD3339" w:rsidP="009F0C77">
      <w:r>
        <w:separator/>
      </w:r>
    </w:p>
  </w:endnote>
  <w:endnote w:type="continuationSeparator" w:id="0">
    <w:p w:rsidR="00CD3339" w:rsidRDefault="00CD33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20ED1F-405D-4C72-B620-A409C1027B51}"/>
    <w:embedBold r:id="rId2" w:fontKey="{6EBAA219-CC92-41A7-B242-D817B0F2D610}"/>
  </w:font>
  <w:font w:name="Calibri">
    <w:panose1 w:val="020F0502020204030204"/>
    <w:charset w:val="00"/>
    <w:family w:val="swiss"/>
    <w:pitch w:val="variable"/>
    <w:sig w:usb0="E00002FF" w:usb1="4000ACFF" w:usb2="00000001" w:usb3="00000000" w:csb0="0000019F" w:csb1="00000000"/>
    <w:embedRegular r:id="rId3" w:fontKey="{547CA56A-320F-4871-BD78-C1863C071CE0}"/>
  </w:font>
  <w:font w:name="Segoe UI">
    <w:panose1 w:val="020B0502040204020203"/>
    <w:charset w:val="00"/>
    <w:family w:val="swiss"/>
    <w:pitch w:val="variable"/>
    <w:sig w:usb0="E10022FF" w:usb1="C000E47F" w:usb2="00000029" w:usb3="00000000" w:csb0="000001DF" w:csb1="00000000"/>
    <w:embedRegular r:id="rId4" w:fontKey="{59C2910D-EE25-4E2C-93F1-0EF4B5ECFA10}"/>
  </w:font>
  <w:font w:name="Cambria">
    <w:panose1 w:val="02040503050406030204"/>
    <w:charset w:val="00"/>
    <w:family w:val="roman"/>
    <w:pitch w:val="variable"/>
    <w:sig w:usb0="E00002FF" w:usb1="400004FF" w:usb2="00000000" w:usb3="00000000" w:csb0="0000019F" w:csb1="00000000"/>
    <w:embedRegular r:id="rId5" w:fontKey="{E64996C0-2BD6-4691-BE8B-90711F119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0B" w:rsidRDefault="0010776B" w:rsidP="00CD2089">
    <w:pPr>
      <w:pStyle w:val="Footer"/>
      <w:tabs>
        <w:tab w:val="clear" w:pos="4680"/>
        <w:tab w:val="clear" w:pos="9360"/>
        <w:tab w:val="center" w:pos="2970"/>
        <w:tab w:val="right" w:pos="5760"/>
        <w:tab w:val="right" w:pos="8640"/>
      </w:tabs>
      <w:spacing w:before="120"/>
    </w:pPr>
    <w:r>
      <w:t>[    ]</w:t>
    </w:r>
    <w:r>
      <w:tab/>
    </w:r>
    <w:r w:rsidR="008F0F33">
      <w:rPr>
        <w:rStyle w:val="PageNumber"/>
      </w:rPr>
      <w:fldChar w:fldCharType="begin"/>
    </w:r>
    <w:r>
      <w:rPr>
        <w:rStyle w:val="PageNumber"/>
      </w:rPr>
      <w:instrText xml:space="preserve"> PAGE </w:instrText>
    </w:r>
    <w:r w:rsidR="008F0F33">
      <w:rPr>
        <w:rStyle w:val="PageNumber"/>
      </w:rPr>
      <w:fldChar w:fldCharType="separate"/>
    </w:r>
    <w:r w:rsidR="008249F3">
      <w:rPr>
        <w:rStyle w:val="PageNumber"/>
        <w:noProof/>
      </w:rPr>
      <w:t>6</w:t>
    </w:r>
    <w:r w:rsidR="008F0F33">
      <w:rPr>
        <w:rStyle w:val="PageNumber"/>
      </w:rPr>
      <w:fldChar w:fldCharType="end"/>
    </w:r>
    <w:r>
      <w:rPr>
        <w:rStyle w:val="PageNumber"/>
      </w:rPr>
      <w:tab/>
    </w:r>
    <w:r w:rsidR="00AA1CDC">
      <w:rPr>
        <w:rStyle w:val="PageNumber"/>
      </w:rPr>
      <w:t>BBM\9757DG18.DOCX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339" w:rsidRDefault="00CD3339" w:rsidP="009F0C77">
      <w:r>
        <w:separator/>
      </w:r>
    </w:p>
  </w:footnote>
  <w:footnote w:type="continuationSeparator" w:id="0">
    <w:p w:rsidR="00CD3339" w:rsidRDefault="00CD3339" w:rsidP="009F0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69635"/>
      <w:docPartObj>
        <w:docPartGallery w:val="Watermarks"/>
        <w:docPartUnique/>
      </w:docPartObj>
    </w:sdtPr>
    <w:sdtEndPr/>
    <w:sdtContent>
      <w:p w:rsidR="00FA09E1" w:rsidRDefault="008249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57DG18"/>
    <w:docVar w:name="CoverBillType" w:val="b"/>
    <w:docVar w:name="DocPath" w:val="L:\Council\bills\BBM\9757DG18.DOCX"/>
    <w:docVar w:name="dvSteno" w:val="BBM"/>
    <w:docVar w:name="NameofBody" w:val="h"/>
    <w:docVar w:name="vGroup2" w:val="Council"/>
  </w:docVars>
  <w:rsids>
    <w:rsidRoot w:val="00AA1C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983"/>
    <w:rsid w:val="0037079A"/>
    <w:rsid w:val="003C4DAB"/>
    <w:rsid w:val="003D01E8"/>
    <w:rsid w:val="003E5288"/>
    <w:rsid w:val="003F6D79"/>
    <w:rsid w:val="0041760A"/>
    <w:rsid w:val="00417C01"/>
    <w:rsid w:val="004403BD"/>
    <w:rsid w:val="00461441"/>
    <w:rsid w:val="0047491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5A87"/>
    <w:rsid w:val="008249F3"/>
    <w:rsid w:val="008362E8"/>
    <w:rsid w:val="0085786E"/>
    <w:rsid w:val="008A1768"/>
    <w:rsid w:val="008A489F"/>
    <w:rsid w:val="008F0F33"/>
    <w:rsid w:val="008F4429"/>
    <w:rsid w:val="0094021A"/>
    <w:rsid w:val="009B44AF"/>
    <w:rsid w:val="009C6A0B"/>
    <w:rsid w:val="009D2B63"/>
    <w:rsid w:val="009F0C77"/>
    <w:rsid w:val="009F4DD1"/>
    <w:rsid w:val="00A02543"/>
    <w:rsid w:val="00A41684"/>
    <w:rsid w:val="00A64E80"/>
    <w:rsid w:val="00A72BCD"/>
    <w:rsid w:val="00A741D9"/>
    <w:rsid w:val="00A833AB"/>
    <w:rsid w:val="00A9741D"/>
    <w:rsid w:val="00AA1CDC"/>
    <w:rsid w:val="00AC34A2"/>
    <w:rsid w:val="00AD1C9A"/>
    <w:rsid w:val="00AD4B17"/>
    <w:rsid w:val="00AF4DD7"/>
    <w:rsid w:val="00B412D4"/>
    <w:rsid w:val="00BE3C22"/>
    <w:rsid w:val="00C0345E"/>
    <w:rsid w:val="00C31C95"/>
    <w:rsid w:val="00C3483A"/>
    <w:rsid w:val="00C74E9D"/>
    <w:rsid w:val="00C826DD"/>
    <w:rsid w:val="00C82FD3"/>
    <w:rsid w:val="00C92819"/>
    <w:rsid w:val="00CB3D17"/>
    <w:rsid w:val="00CC6B7B"/>
    <w:rsid w:val="00CD2089"/>
    <w:rsid w:val="00CD3339"/>
    <w:rsid w:val="00D73A67"/>
    <w:rsid w:val="00D94EE5"/>
    <w:rsid w:val="00D970A9"/>
    <w:rsid w:val="00DF3845"/>
    <w:rsid w:val="00E177FD"/>
    <w:rsid w:val="00E41911"/>
    <w:rsid w:val="00E44B57"/>
    <w:rsid w:val="00E92EEF"/>
    <w:rsid w:val="00EF2368"/>
    <w:rsid w:val="00F24442"/>
    <w:rsid w:val="00F50AE3"/>
    <w:rsid w:val="00F655B7"/>
    <w:rsid w:val="00F656BA"/>
    <w:rsid w:val="00F67CF1"/>
    <w:rsid w:val="00F728AA"/>
    <w:rsid w:val="00F840F0"/>
    <w:rsid w:val="00FA09E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83E6FBF-1DDA-417F-981D-056BD89F5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79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9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2013%20NETWORK%20TEMPLATES\COUNCIL%20DRAFTING\HOUSE%20BILL%20BOD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52ED9-B8FD-417B-9D3C-67A1C07C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 BILL BODY</Template>
  <TotalTime>0</TotalTime>
  <Pages>23</Pages>
  <Words>7978</Words>
  <Characters>45478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Don Hottel</cp:lastModifiedBy>
  <cp:revision>2</cp:revision>
  <cp:lastPrinted>2018-02-16T17:07:00Z</cp:lastPrinted>
  <dcterms:created xsi:type="dcterms:W3CDTF">2018-02-22T18:33:00Z</dcterms:created>
  <dcterms:modified xsi:type="dcterms:W3CDTF">2018-02-22T18:33:00Z</dcterms:modified>
</cp:coreProperties>
</file>